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27A87" w14:textId="77777777" w:rsidR="0075314F" w:rsidRPr="00410270" w:rsidRDefault="0075314F" w:rsidP="0075314F"/>
    <w:p w14:paraId="2B735FEA" w14:textId="77777777" w:rsidR="0075314F" w:rsidRPr="00410270" w:rsidRDefault="00000000" w:rsidP="0075314F">
      <w:pPr>
        <w:pStyle w:val="Titel"/>
      </w:pPr>
      <w:r>
        <w:t xml:space="preserve">BEKENDMAKING </w:t>
      </w:r>
      <w:r w:rsidR="00140440">
        <w:t>BESLISSING</w:t>
      </w:r>
    </w:p>
    <w:p w14:paraId="043369CE" w14:textId="77777777" w:rsidR="0075314F" w:rsidRPr="00410270" w:rsidRDefault="00000000" w:rsidP="0075314F">
      <w:pPr>
        <w:pStyle w:val="Titel"/>
      </w:pPr>
      <w:r w:rsidRPr="00410270">
        <w:t>OMGEVINGSVERGUNNING</w:t>
      </w:r>
    </w:p>
    <w:p w14:paraId="436EB67D" w14:textId="77777777" w:rsidR="0075314F" w:rsidRPr="00475F23" w:rsidRDefault="0075314F" w:rsidP="0075314F"/>
    <w:p w14:paraId="095BAB29" w14:textId="77777777" w:rsidR="00082B9A" w:rsidRDefault="00082B9A"/>
    <w:tbl>
      <w:tblPr>
        <w:tblW w:w="9182" w:type="dxa"/>
        <w:tblLayout w:type="fixed"/>
        <w:tblCellMar>
          <w:left w:w="70" w:type="dxa"/>
          <w:right w:w="70" w:type="dxa"/>
        </w:tblCellMar>
        <w:tblLook w:val="0000" w:firstRow="0" w:lastRow="0" w:firstColumn="0" w:lastColumn="0" w:noHBand="0" w:noVBand="0"/>
      </w:tblPr>
      <w:tblGrid>
        <w:gridCol w:w="6379"/>
        <w:gridCol w:w="2803"/>
      </w:tblGrid>
      <w:tr w:rsidR="00B143BE" w14:paraId="69DCC5D4" w14:textId="77777777" w:rsidTr="004E427F">
        <w:tc>
          <w:tcPr>
            <w:tcW w:w="6379" w:type="dxa"/>
            <w:tcMar>
              <w:left w:w="0" w:type="dxa"/>
              <w:right w:w="0" w:type="dxa"/>
            </w:tcMar>
          </w:tcPr>
          <w:p w14:paraId="1CC1FDE4" w14:textId="77777777" w:rsidR="00B143BE" w:rsidRDefault="00000000" w:rsidP="0012697C">
            <w:pPr>
              <w:rPr>
                <w:spacing w:val="-2"/>
              </w:rPr>
            </w:pPr>
            <w:r>
              <w:rPr>
                <w:color w:val="FFFFFF"/>
                <w:spacing w:val="-2"/>
              </w:rPr>
              <w:t>#SIG01_75_115#</w:t>
            </w:r>
          </w:p>
          <w:p w14:paraId="5935DDEE" w14:textId="77777777" w:rsidR="00B143BE" w:rsidRDefault="00B143BE" w:rsidP="0012697C">
            <w:pPr>
              <w:rPr>
                <w:spacing w:val="-2"/>
              </w:rPr>
            </w:pPr>
          </w:p>
          <w:p w14:paraId="028FE5F5" w14:textId="77777777" w:rsidR="001755F7" w:rsidRPr="001755F7" w:rsidRDefault="00000000" w:rsidP="0012697C">
            <w:pPr>
              <w:rPr>
                <w:color w:val="FFFFFF" w:themeColor="background1"/>
                <w:spacing w:val="-2"/>
              </w:rPr>
            </w:pPr>
            <w:r w:rsidRPr="001755F7">
              <w:rPr>
                <w:color w:val="FFFFFF" w:themeColor="background1"/>
                <w:spacing w:val="-2"/>
              </w:rPr>
              <w:t>#$ondertekening1$#</w:t>
            </w:r>
          </w:p>
          <w:p w14:paraId="65758A18" w14:textId="77777777" w:rsidR="00B143BE" w:rsidRPr="00D90006" w:rsidRDefault="00B143BE" w:rsidP="001C26BD">
            <w:pPr>
              <w:rPr>
                <w:lang w:val="nl"/>
              </w:rPr>
            </w:pPr>
          </w:p>
        </w:tc>
        <w:tc>
          <w:tcPr>
            <w:tcW w:w="2803" w:type="dxa"/>
            <w:tcMar>
              <w:left w:w="0" w:type="dxa"/>
              <w:right w:w="0" w:type="dxa"/>
            </w:tcMar>
          </w:tcPr>
          <w:p w14:paraId="693FAD5C" w14:textId="77777777" w:rsidR="00B143BE" w:rsidRDefault="00000000" w:rsidP="00D36C89">
            <w:pPr>
              <w:rPr>
                <w:spacing w:val="-2"/>
              </w:rPr>
            </w:pPr>
            <w:r>
              <w:rPr>
                <w:color w:val="FFFFFF"/>
                <w:spacing w:val="-2"/>
              </w:rPr>
              <w:t>#SIG02_75_115#</w:t>
            </w:r>
          </w:p>
          <w:p w14:paraId="4AEA8FD1" w14:textId="77777777" w:rsidR="00B143BE" w:rsidRDefault="00B143BE" w:rsidP="00D36C89">
            <w:pPr>
              <w:rPr>
                <w:spacing w:val="-2"/>
              </w:rPr>
            </w:pPr>
          </w:p>
          <w:p w14:paraId="239C2642" w14:textId="77777777" w:rsidR="00B143BE" w:rsidRPr="001755F7" w:rsidRDefault="00000000" w:rsidP="00D36C89">
            <w:pPr>
              <w:rPr>
                <w:color w:val="FFFFFF" w:themeColor="background1"/>
                <w:spacing w:val="-2"/>
              </w:rPr>
            </w:pPr>
            <w:r w:rsidRPr="001755F7">
              <w:rPr>
                <w:color w:val="FFFFFF" w:themeColor="background1"/>
                <w:spacing w:val="-2"/>
              </w:rPr>
              <w:t>#$ondertekening2$#</w:t>
            </w:r>
          </w:p>
          <w:p w14:paraId="387489F1" w14:textId="77777777" w:rsidR="001755F7" w:rsidRPr="001C26BD" w:rsidRDefault="001755F7" w:rsidP="00D36C89"/>
        </w:tc>
      </w:tr>
    </w:tbl>
    <w:p w14:paraId="559E49B4" w14:textId="77777777" w:rsidR="00774953" w:rsidRPr="00475F23" w:rsidRDefault="00774953" w:rsidP="0075314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B143BE" w14:paraId="3F0058D5" w14:textId="77777777" w:rsidTr="00D05D0E">
        <w:trPr>
          <w:trHeight w:val="283"/>
        </w:trPr>
        <w:tc>
          <w:tcPr>
            <w:tcW w:w="2966" w:type="dxa"/>
            <w:tcBorders>
              <w:top w:val="nil"/>
              <w:left w:val="nil"/>
              <w:bottom w:val="nil"/>
              <w:right w:val="nil"/>
            </w:tcBorders>
            <w:vAlign w:val="center"/>
            <w:hideMark/>
          </w:tcPr>
          <w:p w14:paraId="347E699D" w14:textId="77777777" w:rsidR="00D05D0E" w:rsidRPr="002D7BEA" w:rsidRDefault="00000000" w:rsidP="003E3D3B">
            <w:pPr>
              <w:rPr>
                <w:b/>
                <w:bCs/>
              </w:rPr>
            </w:pPr>
            <w:r w:rsidRPr="002D7BEA">
              <w:rPr>
                <w:b/>
                <w:bCs/>
              </w:rPr>
              <w:t>Referentie omgevingsloket:</w:t>
            </w:r>
          </w:p>
        </w:tc>
        <w:tc>
          <w:tcPr>
            <w:tcW w:w="6049" w:type="dxa"/>
            <w:tcBorders>
              <w:top w:val="nil"/>
              <w:left w:val="nil"/>
              <w:bottom w:val="nil"/>
              <w:right w:val="nil"/>
            </w:tcBorders>
            <w:vAlign w:val="center"/>
            <w:hideMark/>
          </w:tcPr>
          <w:p w14:paraId="70A68319" w14:textId="77777777" w:rsidR="00D05D0E" w:rsidRPr="00EC3BEF" w:rsidRDefault="00000000" w:rsidP="003E3D3B">
            <w:pPr>
              <w:rPr>
                <w:szCs w:val="20"/>
              </w:rPr>
            </w:pPr>
            <w:r w:rsidRPr="00EC3BEF">
              <w:t>OMV_2026057977</w:t>
            </w:r>
          </w:p>
        </w:tc>
      </w:tr>
      <w:tr w:rsidR="00B143BE" w14:paraId="3D2C03D0" w14:textId="77777777" w:rsidTr="00D05D0E">
        <w:trPr>
          <w:trHeight w:val="283"/>
        </w:trPr>
        <w:tc>
          <w:tcPr>
            <w:tcW w:w="2966" w:type="dxa"/>
            <w:tcBorders>
              <w:top w:val="nil"/>
              <w:left w:val="nil"/>
              <w:bottom w:val="nil"/>
              <w:right w:val="nil"/>
            </w:tcBorders>
            <w:vAlign w:val="center"/>
            <w:hideMark/>
          </w:tcPr>
          <w:p w14:paraId="0B5CBBDF" w14:textId="77777777" w:rsidR="00D05D0E" w:rsidRPr="002D7BEA" w:rsidRDefault="00000000" w:rsidP="003E3D3B">
            <w:pPr>
              <w:rPr>
                <w:b/>
                <w:bCs/>
              </w:rPr>
            </w:pPr>
            <w:r w:rsidRPr="002D7BEA">
              <w:rPr>
                <w:b/>
                <w:bCs/>
              </w:rPr>
              <w:t>Referentie gemeente:</w:t>
            </w:r>
          </w:p>
        </w:tc>
        <w:tc>
          <w:tcPr>
            <w:tcW w:w="6049" w:type="dxa"/>
            <w:tcBorders>
              <w:top w:val="nil"/>
              <w:left w:val="nil"/>
              <w:bottom w:val="nil"/>
              <w:right w:val="nil"/>
            </w:tcBorders>
            <w:vAlign w:val="center"/>
            <w:hideMark/>
          </w:tcPr>
          <w:p w14:paraId="7FA02157" w14:textId="77777777" w:rsidR="00D05D0E" w:rsidRPr="00EC3BEF" w:rsidRDefault="00000000" w:rsidP="003E3D3B">
            <w:pPr>
              <w:rPr>
                <w:szCs w:val="20"/>
              </w:rPr>
            </w:pPr>
            <w:r w:rsidRPr="00EC3BEF">
              <w:t>V2026 00002</w:t>
            </w:r>
          </w:p>
        </w:tc>
      </w:tr>
      <w:tr w:rsidR="00B143BE" w14:paraId="2851F76D" w14:textId="77777777" w:rsidTr="00D05D0E">
        <w:trPr>
          <w:trHeight w:val="283"/>
        </w:trPr>
        <w:tc>
          <w:tcPr>
            <w:tcW w:w="2966" w:type="dxa"/>
            <w:tcBorders>
              <w:top w:val="nil"/>
              <w:left w:val="nil"/>
              <w:bottom w:val="nil"/>
              <w:right w:val="nil"/>
            </w:tcBorders>
            <w:vAlign w:val="center"/>
            <w:hideMark/>
          </w:tcPr>
          <w:p w14:paraId="5C9B0A1E" w14:textId="77777777" w:rsidR="00D05D0E" w:rsidRPr="002D7BEA" w:rsidRDefault="00000000" w:rsidP="003E3D3B">
            <w:pPr>
              <w:rPr>
                <w:b/>
                <w:bCs/>
              </w:rPr>
            </w:pPr>
            <w:r w:rsidRPr="002D7BEA">
              <w:rPr>
                <w:b/>
                <w:bCs/>
              </w:rPr>
              <w:t xml:space="preserve">Projectnaam omgevingsloket: </w:t>
            </w:r>
          </w:p>
        </w:tc>
        <w:tc>
          <w:tcPr>
            <w:tcW w:w="6049" w:type="dxa"/>
            <w:tcBorders>
              <w:top w:val="nil"/>
              <w:left w:val="nil"/>
              <w:bottom w:val="nil"/>
              <w:right w:val="nil"/>
            </w:tcBorders>
            <w:vAlign w:val="center"/>
            <w:hideMark/>
          </w:tcPr>
          <w:p w14:paraId="42E00CA5" w14:textId="77777777" w:rsidR="00D05D0E" w:rsidRPr="00EC3BEF" w:rsidRDefault="00000000" w:rsidP="003E3D3B">
            <w:pPr>
              <w:rPr>
                <w:szCs w:val="20"/>
              </w:rPr>
            </w:pPr>
            <w:r w:rsidRPr="00EC3BEF">
              <w:t xml:space="preserve">250882: Verkaveling Nieuwe Steenweg 128 / </w:t>
            </w:r>
            <w:proofErr w:type="spellStart"/>
            <w:r w:rsidRPr="00EC3BEF">
              <w:t>Lovendal</w:t>
            </w:r>
            <w:proofErr w:type="spellEnd"/>
            <w:r w:rsidRPr="00EC3BEF">
              <w:t xml:space="preserve"> - Veulen, Heers</w:t>
            </w:r>
          </w:p>
        </w:tc>
      </w:tr>
      <w:tr w:rsidR="00B143BE" w14:paraId="755B1F43" w14:textId="77777777" w:rsidTr="00D05D0E">
        <w:trPr>
          <w:trHeight w:val="283"/>
        </w:trPr>
        <w:tc>
          <w:tcPr>
            <w:tcW w:w="2966" w:type="dxa"/>
            <w:tcBorders>
              <w:top w:val="nil"/>
              <w:left w:val="nil"/>
              <w:bottom w:val="nil"/>
              <w:right w:val="nil"/>
            </w:tcBorders>
            <w:vAlign w:val="center"/>
            <w:hideMark/>
          </w:tcPr>
          <w:p w14:paraId="6B8DD022" w14:textId="77777777" w:rsidR="00D05D0E" w:rsidRPr="002D7BEA" w:rsidRDefault="00000000" w:rsidP="003E3D3B">
            <w:pPr>
              <w:rPr>
                <w:b/>
                <w:bCs/>
              </w:rPr>
            </w:pPr>
            <w:r w:rsidRPr="002D7BEA">
              <w:rPr>
                <w:b/>
                <w:bCs/>
              </w:rPr>
              <w:t>Projectnaam gemeente:</w:t>
            </w:r>
          </w:p>
        </w:tc>
        <w:tc>
          <w:tcPr>
            <w:tcW w:w="6049" w:type="dxa"/>
            <w:tcBorders>
              <w:top w:val="nil"/>
              <w:left w:val="nil"/>
              <w:bottom w:val="nil"/>
              <w:right w:val="nil"/>
            </w:tcBorders>
            <w:vAlign w:val="center"/>
            <w:hideMark/>
          </w:tcPr>
          <w:p w14:paraId="3A76A9C1" w14:textId="77777777" w:rsidR="00D05D0E" w:rsidRPr="00EC3BEF" w:rsidRDefault="00000000" w:rsidP="003E3D3B">
            <w:pPr>
              <w:rPr>
                <w:szCs w:val="20"/>
              </w:rPr>
            </w:pPr>
            <w:r w:rsidRPr="00EC3BEF">
              <w:t>het verkavelen van een perceel grond na afbraak van een gebouw</w:t>
            </w:r>
          </w:p>
        </w:tc>
      </w:tr>
      <w:tr w:rsidR="00B143BE" w14:paraId="2914221F" w14:textId="77777777" w:rsidTr="00D05D0E">
        <w:trPr>
          <w:trHeight w:val="283"/>
        </w:trPr>
        <w:tc>
          <w:tcPr>
            <w:tcW w:w="2966" w:type="dxa"/>
            <w:tcBorders>
              <w:top w:val="nil"/>
              <w:left w:val="nil"/>
              <w:bottom w:val="nil"/>
              <w:right w:val="nil"/>
            </w:tcBorders>
            <w:vAlign w:val="center"/>
            <w:hideMark/>
          </w:tcPr>
          <w:p w14:paraId="43CB387D" w14:textId="77777777" w:rsidR="00D05D0E" w:rsidRPr="002D7BEA" w:rsidRDefault="00000000" w:rsidP="003E3D3B">
            <w:pPr>
              <w:rPr>
                <w:b/>
                <w:bCs/>
              </w:rPr>
            </w:pPr>
            <w:r w:rsidRPr="002D7BEA">
              <w:rPr>
                <w:b/>
                <w:bCs/>
              </w:rPr>
              <w:t xml:space="preserve">Ligging: </w:t>
            </w:r>
          </w:p>
        </w:tc>
        <w:tc>
          <w:tcPr>
            <w:tcW w:w="6049" w:type="dxa"/>
            <w:tcBorders>
              <w:top w:val="nil"/>
              <w:left w:val="nil"/>
              <w:bottom w:val="nil"/>
              <w:right w:val="nil"/>
            </w:tcBorders>
            <w:vAlign w:val="center"/>
            <w:hideMark/>
          </w:tcPr>
          <w:p w14:paraId="6642E3A8" w14:textId="77777777" w:rsidR="0090257F" w:rsidRPr="00662886" w:rsidRDefault="00000000" w:rsidP="00193F01">
            <w:r w:rsidRPr="00095B89">
              <w:t>Nieuwe Steenweg 128</w:t>
            </w:r>
          </w:p>
          <w:p w14:paraId="2F24927A" w14:textId="77777777" w:rsidR="00A77B3E" w:rsidRDefault="00000000">
            <w:r w:rsidRPr="00CE1E06">
              <w:t>afdeling 4 sectie B</w:t>
            </w:r>
            <w:r w:rsidRPr="00CE1E06">
              <w:rPr>
                <w:noProof/>
              </w:rPr>
              <w:t xml:space="preserve"> </w:t>
            </w:r>
            <w:r>
              <w:rPr>
                <w:noProof/>
              </w:rPr>
              <w:t xml:space="preserve">nrs. </w:t>
            </w:r>
            <w:r w:rsidRPr="00CE1E06">
              <w:t>681</w:t>
            </w:r>
            <w:r w:rsidRPr="00CE1E06">
              <w:rPr>
                <w:noProof/>
              </w:rPr>
              <w:t>F</w:t>
            </w:r>
            <w:r>
              <w:t xml:space="preserve">, </w:t>
            </w:r>
            <w:r w:rsidRPr="00CE1E06">
              <w:t>681</w:t>
            </w:r>
            <w:r w:rsidRPr="00CE1E06">
              <w:rPr>
                <w:noProof/>
              </w:rPr>
              <w:t>E</w:t>
            </w:r>
            <w:r>
              <w:t xml:space="preserve"> en </w:t>
            </w:r>
            <w:r w:rsidRPr="00CE1E06">
              <w:t>682</w:t>
            </w:r>
            <w:r w:rsidRPr="00CE1E06">
              <w:rPr>
                <w:noProof/>
              </w:rPr>
              <w:t>C</w:t>
            </w:r>
          </w:p>
        </w:tc>
      </w:tr>
      <w:tr w:rsidR="00B143BE" w14:paraId="41001FBA" w14:textId="77777777" w:rsidTr="00D05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2966" w:type="dxa"/>
            <w:tcBorders>
              <w:top w:val="nil"/>
              <w:left w:val="nil"/>
              <w:bottom w:val="nil"/>
              <w:right w:val="nil"/>
            </w:tcBorders>
            <w:hideMark/>
          </w:tcPr>
          <w:p w14:paraId="046DC3E6" w14:textId="77777777" w:rsidR="00D05D0E" w:rsidRPr="002D7BEA" w:rsidRDefault="00000000" w:rsidP="003E3D3B">
            <w:pPr>
              <w:rPr>
                <w:b/>
                <w:bCs/>
              </w:rPr>
            </w:pPr>
            <w:r w:rsidRPr="002D7BEA">
              <w:rPr>
                <w:b/>
                <w:bCs/>
              </w:rPr>
              <w:t>Contactpersoon:</w:t>
            </w:r>
          </w:p>
        </w:tc>
        <w:tc>
          <w:tcPr>
            <w:tcW w:w="6049" w:type="dxa"/>
            <w:tcBorders>
              <w:top w:val="nil"/>
              <w:left w:val="nil"/>
              <w:bottom w:val="nil"/>
              <w:right w:val="nil"/>
            </w:tcBorders>
            <w:hideMark/>
          </w:tcPr>
          <w:p w14:paraId="020110B8" w14:textId="77777777" w:rsidR="00D05D0E" w:rsidRPr="00EC3BEF" w:rsidRDefault="00000000" w:rsidP="00D05D0E">
            <w:pPr>
              <w:rPr>
                <w:szCs w:val="20"/>
              </w:rPr>
            </w:pPr>
            <w:r w:rsidRPr="00EC3BEF">
              <w:t>Vanstapel</w:t>
            </w:r>
            <w:r>
              <w:t xml:space="preserve"> </w:t>
            </w:r>
            <w:r w:rsidRPr="00EC3BEF">
              <w:t>Els</w:t>
            </w:r>
          </w:p>
          <w:p w14:paraId="7DEB253A" w14:textId="77777777" w:rsidR="00D05D0E" w:rsidRPr="00EC3BEF" w:rsidRDefault="00D05D0E" w:rsidP="003E3D3B">
            <w:pPr>
              <w:rPr>
                <w:szCs w:val="20"/>
              </w:rPr>
            </w:pPr>
          </w:p>
        </w:tc>
      </w:tr>
    </w:tbl>
    <w:p w14:paraId="3CCE0481" w14:textId="77777777" w:rsidR="0075314F" w:rsidRPr="00475F23" w:rsidRDefault="0075314F" w:rsidP="0075314F"/>
    <w:p w14:paraId="468F8BD9" w14:textId="77777777" w:rsidR="0075314F" w:rsidRPr="00475F23" w:rsidRDefault="00000000" w:rsidP="0075314F">
      <w:pPr>
        <w:rPr>
          <w:lang w:val="nl-NL"/>
        </w:rPr>
      </w:pPr>
      <w:r>
        <w:rPr>
          <w:lang w:val="nl-NL"/>
        </w:rPr>
        <w:t xml:space="preserve">Bovenvermelde aanvraag omgevingsvergunning van </w:t>
      </w:r>
      <w:r w:rsidRPr="005942CF">
        <w:t xml:space="preserve">Cecile </w:t>
      </w:r>
      <w:proofErr w:type="spellStart"/>
      <w:r w:rsidRPr="005942CF">
        <w:t>Smeysters</w:t>
      </w:r>
      <w:proofErr w:type="spellEnd"/>
      <w:r w:rsidRPr="005942CF">
        <w:t xml:space="preserve"> met als contactadres Nieuwe Steenweg 128 te 3870 Heers en </w:t>
      </w:r>
      <w:proofErr w:type="spellStart"/>
      <w:r w:rsidRPr="005942CF">
        <w:t>Stany</w:t>
      </w:r>
      <w:proofErr w:type="spellEnd"/>
      <w:r w:rsidRPr="005942CF">
        <w:t xml:space="preserve"> Swennen met als contactadres Nieuwe Steenweg 128 te 3870 Heers</w:t>
      </w:r>
      <w:r w:rsidRPr="00475F23">
        <w:rPr>
          <w:lang w:val="nl-NL"/>
        </w:rPr>
        <w:t xml:space="preserve">, werd </w:t>
      </w:r>
      <w:r>
        <w:rPr>
          <w:lang w:val="nl-NL" w:eastAsia="nl-NL"/>
        </w:rPr>
        <w:t>voorwaardelijk verleend</w:t>
      </w:r>
      <w:r w:rsidRPr="00475F23">
        <w:rPr>
          <w:lang w:val="nl-NL"/>
        </w:rPr>
        <w:t xml:space="preserve"> door </w:t>
      </w:r>
      <w:r w:rsidR="00F71801">
        <w:t>h</w:t>
      </w:r>
      <w:r>
        <w:t>et college van burgemeester en schepenen</w:t>
      </w:r>
      <w:r w:rsidRPr="00475F23">
        <w:rPr>
          <w:lang w:val="nl-NL"/>
        </w:rPr>
        <w:t>.</w:t>
      </w:r>
    </w:p>
    <w:p w14:paraId="0BF4EC83" w14:textId="77777777" w:rsidR="0075314F" w:rsidRPr="00475F23" w:rsidRDefault="0075314F" w:rsidP="0075314F">
      <w:pPr>
        <w:rPr>
          <w:lang w:val="nl-NL"/>
        </w:rPr>
      </w:pPr>
    </w:p>
    <w:p w14:paraId="4E22078D" w14:textId="77777777" w:rsidR="0075314F" w:rsidRPr="00475F23" w:rsidRDefault="00C767A3" w:rsidP="0075314F">
      <w:r w:rsidRPr="00910200">
        <w:t>H</w:t>
      </w:r>
      <w:r w:rsidR="00117CFF" w:rsidRPr="00910200">
        <w:t>ET</w:t>
      </w:r>
      <w:r w:rsidRPr="00910200">
        <w:t xml:space="preserve"> COLLEGE VAN BURGEMEESTER EN SCHEPENEN</w:t>
      </w:r>
      <w:r w:rsidR="0039401E" w:rsidRPr="00475F23">
        <w:rPr>
          <w:lang w:val="nl-NL"/>
        </w:rPr>
        <w:t xml:space="preserve"> HEEFT IN DE ZITTING VAN </w:t>
      </w:r>
      <w:r w:rsidR="00EA1B5B">
        <w:rPr>
          <w:lang w:val="nl-NL"/>
        </w:rPr>
        <w:t>31 AUGUSTUS 2026</w:t>
      </w:r>
      <w:r w:rsidR="0039401E" w:rsidRPr="00475F23">
        <w:rPr>
          <w:lang w:val="nl-NL"/>
        </w:rPr>
        <w:t xml:space="preserve"> HET VOLGENDE BESLIST: </w:t>
      </w:r>
    </w:p>
    <w:p w14:paraId="0A887B47" w14:textId="77777777" w:rsidR="0075314F" w:rsidRPr="00475F23" w:rsidRDefault="0075314F" w:rsidP="0075314F">
      <w:pPr>
        <w:rPr>
          <w:lang w:val="nl-NL"/>
        </w:rPr>
      </w:pPr>
    </w:p>
    <w:p w14:paraId="30EDF81C" w14:textId="77777777" w:rsidR="0075314F" w:rsidRDefault="00C767A3" w:rsidP="0075314F">
      <w:r>
        <w:t>Het College van burgemeester en schepenen</w:t>
      </w:r>
      <w:r w:rsidRPr="00475F23">
        <w:rPr>
          <w:lang w:val="nl-NL"/>
        </w:rPr>
        <w:t xml:space="preserve"> </w:t>
      </w:r>
      <w:r w:rsidR="0039401E" w:rsidRPr="00475F23">
        <w:rPr>
          <w:lang w:val="nl-NL"/>
        </w:rPr>
        <w:t xml:space="preserve">geeft de </w:t>
      </w:r>
      <w:r>
        <w:rPr>
          <w:lang w:val="nl-NL" w:eastAsia="nl-NL"/>
        </w:rPr>
        <w:t>voorwaardelijke 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34540F2F" w14:textId="77777777" w:rsidR="00324FE5" w:rsidRDefault="00324FE5" w:rsidP="0075314F">
      <w:pPr>
        <w:rPr>
          <w:lang w:val="nl-NL"/>
        </w:rPr>
      </w:pPr>
    </w:p>
    <w:p w14:paraId="17D73CB8" w14:textId="77777777" w:rsidR="00324FE5"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verkavelen van een perceel grond na afbraak van een gebouw</w:t>
      </w:r>
      <w:r>
        <w:rPr>
          <w:rFonts w:cs="Arial"/>
          <w:color w:val="000000" w:themeColor="text1"/>
        </w:rPr>
        <w:t>.</w:t>
      </w:r>
    </w:p>
    <w:p w14:paraId="37410CA0" w14:textId="77777777" w:rsidR="0075314F" w:rsidRDefault="00000000" w:rsidP="0075314F">
      <w:pPr>
        <w:jc w:val="both"/>
        <w:rPr>
          <w:rFonts w:cs="Arial"/>
          <w:color w:val="000000" w:themeColor="text1"/>
        </w:rPr>
      </w:pPr>
      <w:r>
        <w:rPr>
          <w:rFonts w:cs="Arial"/>
          <w:color w:val="000000" w:themeColor="text1"/>
        </w:rPr>
        <w:t xml:space="preserve">De aanvraag omvat: </w:t>
      </w:r>
      <w:r w:rsidRPr="006834F0">
        <w:t>Het wijzigen van een verkaveling</w:t>
      </w:r>
    </w:p>
    <w:p w14:paraId="558E2F4A" w14:textId="77777777" w:rsidR="00324FE5" w:rsidRDefault="00324FE5" w:rsidP="0075314F">
      <w:pPr>
        <w:rPr>
          <w:lang w:val="nl-NL"/>
        </w:rPr>
      </w:pPr>
    </w:p>
    <w:p w14:paraId="4AB90991" w14:textId="77777777" w:rsidR="00BC2169" w:rsidRDefault="00000000" w:rsidP="0075314F">
      <w:pPr>
        <w:rPr>
          <w:lang w:val="nl-NL"/>
        </w:rPr>
      </w:pPr>
      <w:r w:rsidRPr="002C3FFC">
        <w:rPr>
          <w:lang w:val="nl-NL"/>
        </w:rPr>
        <w:t xml:space="preserve">De beslissing kan worden ingekeken via het omgevingsloket </w:t>
      </w:r>
      <w:hyperlink r:id="rId7" w:history="1">
        <w:r w:rsidR="00BC2169" w:rsidRPr="00E725B9">
          <w:rPr>
            <w:rStyle w:val="Hyperlink"/>
            <w:lang w:val="nl-NL"/>
          </w:rPr>
          <w:t>(https://www.omgevingsloket.be/omvPubliek/)</w:t>
        </w:r>
      </w:hyperlink>
      <w:r>
        <w:rPr>
          <w:lang w:val="nl-NL"/>
        </w:rPr>
        <w:t xml:space="preserve"> of op de dienst omgeving van de gemeente Heers</w:t>
      </w:r>
      <w:r w:rsidRPr="00475F23">
        <w:rPr>
          <w:lang w:val="nl-NL"/>
        </w:rPr>
        <w:t xml:space="preserve"> tot 30 dagen te tellen de dag na de aanplakking van deze bekendmaking.</w:t>
      </w:r>
    </w:p>
    <w:p w14:paraId="37B0D7CB" w14:textId="77777777" w:rsidR="00BC2169" w:rsidRPr="00475F23" w:rsidRDefault="00BC2169" w:rsidP="0075314F">
      <w:pPr>
        <w:rPr>
          <w:lang w:val="nl-NL"/>
        </w:rPr>
      </w:pPr>
    </w:p>
    <w:p w14:paraId="1653519A" w14:textId="77777777" w:rsidR="00F27E46" w:rsidRPr="00F27E46" w:rsidRDefault="00000000" w:rsidP="00F27E46">
      <w:pPr>
        <w:rPr>
          <w:rStyle w:val="Zwaar"/>
        </w:rPr>
      </w:pPr>
      <w:r w:rsidRPr="00F27E46">
        <w:rPr>
          <w:rStyle w:val="Zwaar"/>
        </w:rPr>
        <w:t>Beroepsmogelijkheden</w:t>
      </w:r>
    </w:p>
    <w:p w14:paraId="156E4608" w14:textId="77777777" w:rsidR="00D72934" w:rsidRPr="0043034C" w:rsidRDefault="00000000" w:rsidP="00BC6113">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42816684" w14:textId="77777777" w:rsidR="00B143BE" w:rsidRPr="006D1E85" w:rsidRDefault="00B143BE" w:rsidP="00486C21">
      <w:pPr>
        <w:pStyle w:val="beroeptekst"/>
      </w:pPr>
    </w:p>
    <w:p w14:paraId="7946A5F9" w14:textId="77777777" w:rsidR="00B143BE"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265A415D" w14:textId="77777777" w:rsidR="00B143BE"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6F8A42A8" w14:textId="77777777" w:rsidR="00B143BE"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262C17E0" w14:textId="77777777" w:rsidR="00B143BE" w:rsidRPr="006D1E85" w:rsidRDefault="00000000" w:rsidP="00486C21">
      <w:pPr>
        <w:pStyle w:val="beroeptekst"/>
        <w:rPr>
          <w:lang w:val="nl-NL"/>
        </w:rPr>
      </w:pPr>
      <w:r w:rsidRPr="006D1E85">
        <w:rPr>
          <w:lang w:val="nl-NL"/>
        </w:rPr>
        <w:lastRenderedPageBreak/>
        <w:t xml:space="preserve">Volg hierbij de volgende aanwijzingen nauwgezet op. </w:t>
      </w:r>
    </w:p>
    <w:p w14:paraId="049CB522" w14:textId="77777777" w:rsidR="00B143BE"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0ADD9B24" w14:textId="77777777" w:rsidR="00B143BE"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729579FC" w14:textId="77777777" w:rsidR="00B143BE" w:rsidRPr="006D1E85" w:rsidRDefault="00000000" w:rsidP="003E3549">
      <w:pPr>
        <w:pStyle w:val="beroeptekst"/>
        <w:numPr>
          <w:ilvl w:val="0"/>
          <w:numId w:val="6"/>
        </w:numPr>
        <w:rPr>
          <w:lang w:val="nl-NL"/>
        </w:rPr>
      </w:pPr>
      <w:r w:rsidRPr="006D1E85">
        <w:rPr>
          <w:lang w:val="nl-NL"/>
        </w:rPr>
        <w:t>de vergunningsaanvrager.</w:t>
      </w:r>
    </w:p>
    <w:p w14:paraId="6B75A471" w14:textId="77777777" w:rsidR="00B143BE"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1B327279" w14:textId="77777777" w:rsidR="00B143BE" w:rsidRPr="006D1E85" w:rsidRDefault="00000000" w:rsidP="00486C21">
      <w:pPr>
        <w:pStyle w:val="beroeptekst"/>
      </w:pPr>
      <w:r w:rsidRPr="006D1E85">
        <w:t>Vermeld in uw beroepschrift het volgende:</w:t>
      </w:r>
    </w:p>
    <w:p w14:paraId="795E4353" w14:textId="77777777" w:rsidR="00B143BE" w:rsidRDefault="00000000" w:rsidP="002F38F1">
      <w:pPr>
        <w:pStyle w:val="beroeptekst"/>
        <w:numPr>
          <w:ilvl w:val="0"/>
          <w:numId w:val="7"/>
        </w:numPr>
      </w:pPr>
      <w:r w:rsidRPr="00A678CA">
        <w:t>uw naam en adres en het feit dat u een beroep instelt als lid van het betrokken publiek;</w:t>
      </w:r>
    </w:p>
    <w:p w14:paraId="3049D046" w14:textId="77777777" w:rsidR="00B143BE" w:rsidRPr="00A678CA" w:rsidRDefault="00000000" w:rsidP="002F38F1">
      <w:pPr>
        <w:pStyle w:val="beroeptekst"/>
        <w:numPr>
          <w:ilvl w:val="0"/>
          <w:numId w:val="7"/>
        </w:numPr>
      </w:pPr>
      <w:r w:rsidRPr="00A678CA">
        <w:t>de volgende referentie: OMV_2026057977;</w:t>
      </w:r>
    </w:p>
    <w:p w14:paraId="1AC7D07E" w14:textId="77777777" w:rsidR="00B143BE" w:rsidRPr="00A678CA" w:rsidRDefault="00000000" w:rsidP="00A678CA">
      <w:pPr>
        <w:pStyle w:val="beroeptekst"/>
        <w:numPr>
          <w:ilvl w:val="0"/>
          <w:numId w:val="7"/>
        </w:numPr>
      </w:pPr>
      <w:r w:rsidRPr="00A678CA">
        <w:t>de redenen waarom u beroep aantekent;</w:t>
      </w:r>
    </w:p>
    <w:p w14:paraId="7E963B0D" w14:textId="77777777" w:rsidR="00B143BE"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64645449" w14:textId="77777777" w:rsidR="00B143BE" w:rsidRPr="00A678CA" w:rsidRDefault="00000000" w:rsidP="00A678CA">
      <w:pPr>
        <w:pStyle w:val="beroeptekst"/>
        <w:numPr>
          <w:ilvl w:val="0"/>
          <w:numId w:val="7"/>
        </w:numPr>
      </w:pPr>
      <w:r w:rsidRPr="00A678CA">
        <w:t>of u gehoord wenst te worden.</w:t>
      </w:r>
    </w:p>
    <w:p w14:paraId="78026A61" w14:textId="77777777" w:rsidR="00B143BE" w:rsidRPr="006D1E85" w:rsidRDefault="00B143BE" w:rsidP="00486C21">
      <w:pPr>
        <w:pStyle w:val="beroeptekst"/>
      </w:pPr>
    </w:p>
    <w:p w14:paraId="0FB800BB" w14:textId="77777777" w:rsidR="00B143BE"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OMV_2026057977</w:t>
      </w:r>
      <w:r>
        <w:t>’’</w:t>
      </w:r>
      <w:r w:rsidRPr="006D1E85">
        <w:t xml:space="preserve"> en voeg het betalingsbewijs toe aan uw beroepschrift. </w:t>
      </w:r>
    </w:p>
    <w:p w14:paraId="2100B238" w14:textId="77777777" w:rsidR="00B143BE"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32C1CF3C" w14:textId="77777777" w:rsidR="0075314F" w:rsidRPr="00F27E46" w:rsidRDefault="00000000" w:rsidP="00F27E46">
      <w:r w:rsidRPr="00F27E46">
        <w:br w:type="page"/>
      </w:r>
    </w:p>
    <w:p w14:paraId="5037EFD0" w14:textId="77777777" w:rsidR="003A5826" w:rsidRDefault="00000000" w:rsidP="003A5826">
      <w:pPr>
        <w:rPr>
          <w:rStyle w:val="Zwaar"/>
        </w:rPr>
      </w:pPr>
      <w:r>
        <w:rPr>
          <w:rStyle w:val="Zwaar"/>
        </w:rPr>
        <w:lastRenderedPageBreak/>
        <w:t xml:space="preserve">Omgevingsloketnummer: </w:t>
      </w:r>
      <w:r>
        <w:t>OMV_2026057977</w:t>
      </w:r>
    </w:p>
    <w:p w14:paraId="0CF7CF30" w14:textId="77777777" w:rsidR="0075314F" w:rsidRDefault="00000000" w:rsidP="0075314F">
      <w:pPr>
        <w:rPr>
          <w:lang w:val="nl-NL"/>
        </w:rPr>
      </w:pPr>
      <w:r w:rsidRPr="00410270">
        <w:rPr>
          <w:rStyle w:val="Zwaar"/>
        </w:rPr>
        <w:t>Dossiernummer:</w:t>
      </w:r>
      <w:r>
        <w:rPr>
          <w:lang w:val="nl-NL"/>
        </w:rPr>
        <w:t xml:space="preserve"> V2026 00002</w:t>
      </w:r>
    </w:p>
    <w:p w14:paraId="19D42900" w14:textId="77777777" w:rsidR="002C4EEC" w:rsidRDefault="002C4EEC" w:rsidP="0075314F">
      <w:pPr>
        <w:rPr>
          <w:rStyle w:val="Zwaar"/>
        </w:rPr>
      </w:pPr>
    </w:p>
    <w:p w14:paraId="7B35A031" w14:textId="77777777" w:rsidR="0075314F"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534F64AC" w14:textId="77777777" w:rsidR="0075314F" w:rsidRPr="005313F4" w:rsidRDefault="0075314F" w:rsidP="0075314F">
      <w:pPr>
        <w:pBdr>
          <w:bottom w:val="single" w:sz="12" w:space="1" w:color="auto"/>
        </w:pBdr>
        <w:rPr>
          <w:lang w:val="nl-NL"/>
        </w:rPr>
      </w:pPr>
    </w:p>
    <w:p w14:paraId="27D5F17A" w14:textId="77777777" w:rsidR="0075314F" w:rsidRPr="00475F23" w:rsidRDefault="0075314F" w:rsidP="0075314F">
      <w:pPr>
        <w:rPr>
          <w:lang w:val="nl-NL"/>
        </w:rPr>
      </w:pPr>
    </w:p>
    <w:p w14:paraId="559DAABD" w14:textId="77777777" w:rsidR="0075314F" w:rsidRPr="00475F23" w:rsidRDefault="0075314F" w:rsidP="0075314F">
      <w:pPr>
        <w:rPr>
          <w:lang w:val="nl-NL"/>
        </w:rPr>
      </w:pPr>
    </w:p>
    <w:p w14:paraId="1CABF133" w14:textId="77777777" w:rsidR="0075314F"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 xml:space="preserve">Cecile </w:t>
      </w:r>
      <w:proofErr w:type="spellStart"/>
      <w:r w:rsidRPr="005942CF">
        <w:t>Smeysters</w:t>
      </w:r>
      <w:proofErr w:type="spellEnd"/>
      <w:r w:rsidRPr="005942CF">
        <w:t xml:space="preserve"> met als contactadres Nieuwe Steenweg 128 te 3870 Heers en </w:t>
      </w:r>
      <w:proofErr w:type="spellStart"/>
      <w:r w:rsidRPr="005942CF">
        <w:t>Stany</w:t>
      </w:r>
      <w:proofErr w:type="spellEnd"/>
      <w:r w:rsidRPr="005942CF">
        <w:t xml:space="preserve"> Swennen met als contactadres Nieuwe Steenweg 128 te 3870 Heers</w:t>
      </w:r>
      <w:r>
        <w:rPr>
          <w:rFonts w:cs="Arial"/>
          <w:color w:val="000000"/>
          <w:lang w:val="nl-NL" w:eastAsia="zh-CN"/>
        </w:rPr>
        <w:t>, werd ingediend op 22 mei 2026</w:t>
      </w:r>
    </w:p>
    <w:p w14:paraId="0B50F185" w14:textId="77777777" w:rsidR="0075314F"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18 juni 2026.</w:t>
      </w:r>
    </w:p>
    <w:p w14:paraId="3B4E3370" w14:textId="77777777" w:rsidR="0075314F" w:rsidRPr="00B457F3" w:rsidRDefault="0075314F" w:rsidP="0075314F">
      <w:pPr>
        <w:tabs>
          <w:tab w:val="left" w:pos="-1440"/>
        </w:tabs>
        <w:jc w:val="both"/>
        <w:rPr>
          <w:rFonts w:cs="Arial"/>
          <w:color w:val="000000" w:themeColor="text1"/>
        </w:rPr>
      </w:pPr>
    </w:p>
    <w:p w14:paraId="42182B66" w14:textId="77777777" w:rsidR="0075314F"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Nieuwe Steenweg 128</w:t>
      </w:r>
      <w:r w:rsidRPr="00B457F3">
        <w:rPr>
          <w:rFonts w:cs="Arial"/>
          <w:color w:val="000000" w:themeColor="text1"/>
        </w:rPr>
        <w:t xml:space="preserve">, kadastraal bekend: </w:t>
      </w:r>
      <w:r w:rsidRPr="00CE1E06">
        <w:t>afdeling 4 sectie B</w:t>
      </w:r>
      <w:r w:rsidRPr="00CE1E06">
        <w:rPr>
          <w:noProof/>
        </w:rPr>
        <w:t xml:space="preserve"> </w:t>
      </w:r>
      <w:r>
        <w:rPr>
          <w:noProof/>
        </w:rPr>
        <w:t xml:space="preserve">nrs. </w:t>
      </w:r>
      <w:r w:rsidRPr="00CE1E06">
        <w:t>681</w:t>
      </w:r>
      <w:r w:rsidRPr="00CE1E06">
        <w:rPr>
          <w:noProof/>
        </w:rPr>
        <w:t>F</w:t>
      </w:r>
      <w:r>
        <w:t xml:space="preserve">, </w:t>
      </w:r>
      <w:r w:rsidRPr="00CE1E06">
        <w:t>681</w:t>
      </w:r>
      <w:r w:rsidRPr="00CE1E06">
        <w:rPr>
          <w:noProof/>
        </w:rPr>
        <w:t>E</w:t>
      </w:r>
      <w:r>
        <w:t xml:space="preserve"> en </w:t>
      </w:r>
      <w:r w:rsidRPr="00CE1E06">
        <w:t>682</w:t>
      </w:r>
      <w:r w:rsidRPr="00CE1E06">
        <w:rPr>
          <w:noProof/>
        </w:rPr>
        <w:t>C</w:t>
      </w:r>
    </w:p>
    <w:p w14:paraId="3445CE7C" w14:textId="77777777" w:rsidR="0075314F" w:rsidRPr="00B457F3" w:rsidRDefault="0075314F" w:rsidP="0075314F">
      <w:pPr>
        <w:jc w:val="both"/>
        <w:rPr>
          <w:rFonts w:cs="Arial"/>
          <w:color w:val="000000" w:themeColor="text1"/>
        </w:rPr>
      </w:pPr>
    </w:p>
    <w:p w14:paraId="750F2A22" w14:textId="77777777" w:rsidR="0075314F" w:rsidRDefault="00000000" w:rsidP="0075314F">
      <w:pPr>
        <w:jc w:val="both"/>
        <w:outlineLvl w:val="0"/>
        <w:rPr>
          <w:rFonts w:cs="Arial"/>
          <w:color w:val="000000" w:themeColor="text1"/>
        </w:rPr>
      </w:pPr>
      <w:r>
        <w:rPr>
          <w:rFonts w:cs="Arial"/>
          <w:color w:val="000000" w:themeColor="text1"/>
        </w:rPr>
        <w:t>Het betreft een aanvraag tot het verkavelen van een perceel grond na afbraak van een gebouw.</w:t>
      </w:r>
    </w:p>
    <w:p w14:paraId="61D0584E" w14:textId="77777777" w:rsidR="00867875" w:rsidRDefault="00000000" w:rsidP="00867875">
      <w:pPr>
        <w:jc w:val="both"/>
        <w:rPr>
          <w:rFonts w:cs="Arial"/>
          <w:color w:val="000000" w:themeColor="text1"/>
        </w:rPr>
      </w:pPr>
      <w:r>
        <w:rPr>
          <w:rFonts w:cs="Arial"/>
          <w:color w:val="000000" w:themeColor="text1"/>
        </w:rPr>
        <w:t xml:space="preserve">De aanvraag omvat: </w:t>
      </w:r>
      <w:r w:rsidRPr="006834F0">
        <w:t>Het wijzigen van een verkaveling</w:t>
      </w:r>
    </w:p>
    <w:p w14:paraId="10D88F37" w14:textId="77777777" w:rsidR="00167123" w:rsidRPr="00B457F3" w:rsidRDefault="00167123" w:rsidP="0075314F">
      <w:pPr>
        <w:jc w:val="both"/>
        <w:rPr>
          <w:rFonts w:cs="Arial"/>
          <w:color w:val="000000" w:themeColor="text1"/>
        </w:rPr>
      </w:pPr>
    </w:p>
    <w:p w14:paraId="5EFAF384" w14:textId="77777777" w:rsidR="0075314F" w:rsidRDefault="00C767A3" w:rsidP="0075314F">
      <w:r>
        <w:t>Het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5C5CF42E" w14:textId="77777777" w:rsidR="00231A0B" w:rsidRDefault="00231A0B" w:rsidP="0075314F">
      <w:pPr>
        <w:tabs>
          <w:tab w:val="center" w:pos="6237"/>
        </w:tabs>
        <w:rPr>
          <w:rFonts w:cs="Arial"/>
          <w:color w:val="000000" w:themeColor="text1"/>
        </w:rPr>
      </w:pPr>
    </w:p>
    <w:p w14:paraId="751071C2" w14:textId="77777777" w:rsidR="006C2918" w:rsidRPr="006C2918" w:rsidRDefault="00000000" w:rsidP="00913BF9">
      <w:pPr>
        <w:widowControl w:val="0"/>
        <w:ind w:left="360" w:hanging="360"/>
        <w:jc w:val="both"/>
        <w:rPr>
          <w:b/>
          <w:bCs/>
          <w:sz w:val="26"/>
          <w:szCs w:val="26"/>
          <w:u w:val="single"/>
        </w:rPr>
      </w:pPr>
      <w:r w:rsidRPr="006C2918">
        <w:rPr>
          <w:b/>
          <w:bCs/>
          <w:sz w:val="26"/>
          <w:szCs w:val="26"/>
          <w:u w:val="single"/>
        </w:rPr>
        <w:t>Toetsing van de aanvraag</w:t>
      </w:r>
    </w:p>
    <w:p w14:paraId="329B66F5" w14:textId="77777777" w:rsidR="00EC36E9" w:rsidRPr="00EC36E9" w:rsidRDefault="00EC36E9" w:rsidP="00EC36E9">
      <w:pPr>
        <w:widowControl w:val="0"/>
        <w:ind w:left="360" w:hanging="360"/>
        <w:jc w:val="both"/>
        <w:rPr>
          <w:rFonts w:ascii="Aptos" w:eastAsia="Aptos" w:hAnsi="Aptos" w:cs="Aptos"/>
          <w:szCs w:val="20"/>
        </w:rPr>
      </w:pPr>
    </w:p>
    <w:p w14:paraId="0EC98B71"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Beschrijving van de omgeving en de aanvraag</w:t>
      </w:r>
    </w:p>
    <w:p w14:paraId="64F717A2" w14:textId="77777777" w:rsidR="00EC36E9" w:rsidRPr="00EC36E9" w:rsidRDefault="00EC36E9" w:rsidP="00EC36E9">
      <w:pPr>
        <w:jc w:val="both"/>
        <w:rPr>
          <w:rFonts w:ascii="Aptos" w:eastAsia="Aptos" w:hAnsi="Aptos" w:cs="Aptos"/>
          <w:kern w:val="2"/>
          <w:szCs w:val="20"/>
          <w14:ligatures w14:val="standardContextual"/>
        </w:rPr>
      </w:pPr>
    </w:p>
    <w:p w14:paraId="76529AC8" w14:textId="77777777" w:rsidR="00EC36E9" w:rsidRPr="00EC36E9" w:rsidRDefault="00EC36E9" w:rsidP="00EC36E9">
      <w:pPr>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Het straatbeeld heeft een open en landelijk karakter. De bebouwing is niet aaneengesloten en wordt afgewisseld met open ruimten, waardoor ruime zichten op het omliggende Haspengouwse landschap behouden blijven. De aanwezige vegetatie bestaat uit particuliere tuinen, hagen, grasbermen en verspreide bomen, passend binnen het landelijke karakter van de omgeving.</w:t>
      </w:r>
    </w:p>
    <w:p w14:paraId="5A08F14D"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Links van het projectgebied bevindt zich een hoeve bestaande uit een woonhuis en diverse stallen geconstrueerd doorheen de tijd, zodat een quasi vierkantshoeve ontstond. Het woonhuis is bestaat uit twee bouwlagen en een hellend dak, de stallen zijn hoofdzakelijk opgebouwd uit één bouwlaag en hellend dak, dit in diverse verschijningsvormen. Het materiaalgebruik is hoofdzakelijk roodbruine gevelsteen, dakbedekking in antraciete en roodbruine afwerking. Buitenschrijnwerk in een witte kleur. De bebouwing reikt tot op de rooilijn en quasi tot op de perceelsgrens.</w:t>
      </w:r>
    </w:p>
    <w:p w14:paraId="241E008C"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Aan de overzijde van de straat bevindt zich een open bebouwing in L-vorm gebouwd op een hoekperceel, bestaande uit één bouwlaag met hellend dak (schilddak) en een accent  met een torenuitbouw in de oksel van het L-volume. In de zijtuin is een carport geconstrueerd. De woning heeft als hoofdmaterialen: gevelsteen in een beige kleur, antraciete dakbedekking en wit buitenschrijnwerk.</w:t>
      </w:r>
    </w:p>
    <w:p w14:paraId="2E07D214"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Naastliggend zijn twee half open bebouwingen in gespiegelde bouwvorm gebouwd. Ze bestaan uit twee bouwlagen met een hellend dak, opgetrokken in een bruine gevelsteen, wit buitenschrijnwerk en antracietkleurige dakbedekking. De inplanting is dusdanig dat er nog een voortuinstrook aanwezig is. De overige bebouwing verderop gelegen is ingeplant op de rooilijn en vormt een straatwand met bebouwing hoofdzakelijk bestaande uit twee bouwlagen met een hellend dak waarvan de nok evenwijdig is met de straat.</w:t>
      </w:r>
    </w:p>
    <w:p w14:paraId="7D130D39"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lastRenderedPageBreak/>
        <w:t>De aanvraag is gesitueerd binnen het beschermd dorpsgezicht “gesloten hoeve en U-vormige hoeve: omgeving”. Deze bescherming betreft de omgeving van de gesloten hoeve en de U-vormige hoeve. De hoeven zelf maken geen deel uit van deze bescherming, maar zijn apart beschermd als monument.</w:t>
      </w:r>
    </w:p>
    <w:p w14:paraId="5EEF3A3E"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De onbebouwde omgeving van de hoeves is beschermd als dorpsgezicht omwille van het algemeen belang gevormd door de historische waarde en sociaal culturele waarde. Het onbebouwde kader van de hoeves is een historische constante, benadrukt de oorspronkelijke functionaliteit van de gebouwen, draagt bij tot de esthetische appreciatie ervan en werkt bufferend ten aanzien van de zich moderniserende en uitbreidende dorpscontext.</w:t>
      </w:r>
    </w:p>
    <w:p w14:paraId="1A9A4427"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Voorliggende aanvraag voorziet in het verkavelen van het noordoostelijke gedeelte van het goed in 3 loten voor grondgebonden eengezinswoningen in open bouwvorm. De verkaveling blijft beperkt tot aan dienstweg, waarbij een afstand van minimum 10m wordt gerespecteerd van de als monument beschermde gebouwen. Het overige gedeelte van het projectgebied wordt uit de verkaveling gesloten en blijft bij de beschermde hoeve Nieuwe Steenweg 128.</w:t>
      </w:r>
    </w:p>
    <w:p w14:paraId="2B3547AA"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 xml:space="preserve">De nieuw op te richten woningen worden voorzien op 6,00m van de rooilijn, de toonaangevende bouwlijnen in de straat volgend. De woningen worden aan de linkerzijde op de perceelsgrens ingeplant. Rechts krijgen ze een zijtuin van 6m breedte. In die 6m brede open zijtuinen blijven zo doorzichten naar de als monument beschermde gebouwen. De verkaveling grenst tegen </w:t>
      </w:r>
      <w:proofErr w:type="spellStart"/>
      <w:r w:rsidRPr="00EC36E9">
        <w:rPr>
          <w:rFonts w:ascii="Aptos" w:eastAsia="Aptos" w:hAnsi="Aptos" w:cs="Aptos"/>
          <w:kern w:val="2"/>
          <w:szCs w:val="20"/>
          <w14:ligatures w14:val="standardContextual"/>
        </w:rPr>
        <w:t>Lovendal</w:t>
      </w:r>
      <w:proofErr w:type="spellEnd"/>
      <w:r w:rsidRPr="00EC36E9">
        <w:rPr>
          <w:rFonts w:ascii="Aptos" w:eastAsia="Aptos" w:hAnsi="Aptos" w:cs="Aptos"/>
          <w:kern w:val="2"/>
          <w:szCs w:val="20"/>
          <w14:ligatures w14:val="standardContextual"/>
        </w:rPr>
        <w:t xml:space="preserve"> 2 waar gebouwen tot kort tegen de perceelsgrens staan. De gebouwen staan niet op de perceelsgrens. De bebouwing staat lager ingeplant en ruimtelijk-stedenbouwkundig kan daar niet kwalitatief tegen aangesloten worden. Ingevolgde daarvan wordt de woning op het lot 3 aan de linkerzijde ook nog met een zijtuinstrook van 3m breedte voorzien. De gebouwen op loten 1 en 2 worden met een blinde gevel op de linker zijdelingse perceelsgrens ingeplant. Ter hoogte van lot 3 wordt 3m afstand gehouden van het aanpalend eigendom </w:t>
      </w:r>
      <w:proofErr w:type="spellStart"/>
      <w:r w:rsidRPr="00EC36E9">
        <w:rPr>
          <w:rFonts w:ascii="Aptos" w:eastAsia="Aptos" w:hAnsi="Aptos" w:cs="Aptos"/>
          <w:kern w:val="2"/>
          <w:szCs w:val="20"/>
          <w14:ligatures w14:val="standardContextual"/>
        </w:rPr>
        <w:t>Lovendal</w:t>
      </w:r>
      <w:proofErr w:type="spellEnd"/>
      <w:r w:rsidRPr="00EC36E9">
        <w:rPr>
          <w:rFonts w:ascii="Aptos" w:eastAsia="Aptos" w:hAnsi="Aptos" w:cs="Aptos"/>
          <w:kern w:val="2"/>
          <w:szCs w:val="20"/>
          <w14:ligatures w14:val="standardContextual"/>
        </w:rPr>
        <w:t xml:space="preserve"> 2. Aan de andere kant wordt een zijtuin van 6m breedte voorzien. De bebouwing wordt op 6,00m van de rooilijn op de </w:t>
      </w:r>
      <w:proofErr w:type="spellStart"/>
      <w:r w:rsidRPr="00EC36E9">
        <w:rPr>
          <w:rFonts w:ascii="Aptos" w:eastAsia="Aptos" w:hAnsi="Aptos" w:cs="Aptos"/>
          <w:kern w:val="2"/>
          <w:szCs w:val="20"/>
          <w14:ligatures w14:val="standardContextual"/>
        </w:rPr>
        <w:t>Lovendal</w:t>
      </w:r>
      <w:proofErr w:type="spellEnd"/>
      <w:r w:rsidRPr="00EC36E9">
        <w:rPr>
          <w:rFonts w:ascii="Aptos" w:eastAsia="Aptos" w:hAnsi="Aptos" w:cs="Aptos"/>
          <w:kern w:val="2"/>
          <w:szCs w:val="20"/>
          <w14:ligatures w14:val="standardContextual"/>
        </w:rPr>
        <w:t xml:space="preserve"> ingeplant. Dit is in lijn met de bestaande bebouwing op het aanpalend eigendom. Op die manier wordt het beeld van open voortuinstroken in de straat logisch verdergezet. Alle percelen zijn voldoende ruim en worden voorzien met voldoende bouwmogelijkheden. Op elk individueel perceel kan een kwaliteitsvolle woning met bijhorende tuin gerealiseerd worden. Tuinen zijn op het zuiden-zuidwesten georiënteerd. Elk perceel krijgt voldoende bouwmogelijkheden. Op elk perceel kan een hoofdgebouw van minstens 9 x 12m opgericht worden met 2 bouwlagen + hellend dak. Enkel op het gelijkvloers kan tot op 15m diepte gebouwd worden. De nieuwe kavels liggen hoger dan de straat. Het bestaand talud moet maximaal behouden blijven. Er worden maximale </w:t>
      </w:r>
      <w:proofErr w:type="spellStart"/>
      <w:r w:rsidRPr="00EC36E9">
        <w:rPr>
          <w:rFonts w:ascii="Aptos" w:eastAsia="Aptos" w:hAnsi="Aptos" w:cs="Aptos"/>
          <w:kern w:val="2"/>
          <w:szCs w:val="20"/>
          <w14:ligatures w14:val="standardContextual"/>
        </w:rPr>
        <w:t>niveau’s</w:t>
      </w:r>
      <w:proofErr w:type="spellEnd"/>
      <w:r w:rsidRPr="00EC36E9">
        <w:rPr>
          <w:rFonts w:ascii="Aptos" w:eastAsia="Aptos" w:hAnsi="Aptos" w:cs="Aptos"/>
          <w:kern w:val="2"/>
          <w:szCs w:val="20"/>
          <w14:ligatures w14:val="standardContextual"/>
        </w:rPr>
        <w:t xml:space="preserve"> opgegeven per lot qua inplanting t.o.v. de voorliggende weg.</w:t>
      </w:r>
    </w:p>
    <w:p w14:paraId="360B00C7"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Afsluitingen tussen de percelen en aan de randen zijn toegelaten met een hoogte van max. 1,40m. Ze kunnen enkel bestaan uit levende hagen van streekeigen soorten, al dan niet gecombineerd met palen en draad of hekwerk. Door de ligging in een beschermd dorpsgezicht, gaat bijzondere aandacht uit naar vormgeving en materiaalgebruik. De woningen moeten familie zijn van elkaar, zonder te vervallen in kopie-architectuur. Inzake materiaalgebruik dienen de gevelmaterialen van de gebouwen in de nabije omgeving als uitgangspunt, zijnde roodbruin genuanceerde baksteen. Daken zijn verplicht in antraciet of matzwarte pannen te voorzien.</w:t>
      </w:r>
    </w:p>
    <w:p w14:paraId="5F2998B9"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 xml:space="preserve">Om de verkaveling te kunnen realiseren moet een stal, die aansluitend tegen de beschermde gebouwen werd opgericht, afgebroken worden. Deze constructie is vrijstaand ingeplant en heeft een oppervlakte van 625m² en een volume van circa 3.344m³ conform SOP. </w:t>
      </w:r>
    </w:p>
    <w:p w14:paraId="59D4E784"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lastRenderedPageBreak/>
        <w:t>De hoofdbestemming is wonen in de vorm van grondgebonden ééngezinswoningen. Een zorgwoning is toelaatbaar, evenals een nevenbestemming, complementair aan het wonen, toegelaten. Het kan enkel gaan over kantoren, vrije beroepen en diensten, ze zijn beperkt in oppervlakte en het parkeren moet ook op eigen terrein opgelost kunnen worden.</w:t>
      </w:r>
    </w:p>
    <w:p w14:paraId="57C2ABE3"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 xml:space="preserve">Het </w:t>
      </w:r>
      <w:proofErr w:type="spellStart"/>
      <w:r w:rsidRPr="00EC36E9">
        <w:rPr>
          <w:rFonts w:ascii="Aptos" w:eastAsia="Aptos" w:hAnsi="Aptos" w:cs="Aptos"/>
          <w:kern w:val="2"/>
          <w:szCs w:val="20"/>
          <w14:ligatures w14:val="standardContextual"/>
        </w:rPr>
        <w:t>bewonersparkeren</w:t>
      </w:r>
      <w:proofErr w:type="spellEnd"/>
      <w:r w:rsidRPr="00EC36E9">
        <w:rPr>
          <w:rFonts w:ascii="Aptos" w:eastAsia="Aptos" w:hAnsi="Aptos" w:cs="Aptos"/>
          <w:kern w:val="2"/>
          <w:szCs w:val="20"/>
          <w14:ligatures w14:val="standardContextual"/>
        </w:rPr>
        <w:t xml:space="preserve"> dient op eigen terrein te worden voorzien. Elk lot uit de verkaveling is voldoende groot om minstens 2 parkeerplaatsen te voorzien op eigen terrein (voortuinstrook 6,00m diep + voldoende ruimte bouwkaders waarbinnen nog een 2</w:t>
      </w:r>
      <w:r w:rsidRPr="00EC36E9">
        <w:rPr>
          <w:rFonts w:ascii="Aptos" w:eastAsia="Aptos" w:hAnsi="Aptos" w:cs="Aptos"/>
          <w:kern w:val="2"/>
          <w:szCs w:val="20"/>
          <w:vertAlign w:val="superscript"/>
          <w14:ligatures w14:val="standardContextual"/>
        </w:rPr>
        <w:t>e</w:t>
      </w:r>
      <w:r w:rsidRPr="00EC36E9">
        <w:rPr>
          <w:rFonts w:ascii="Aptos" w:eastAsia="Aptos" w:hAnsi="Aptos" w:cs="Aptos"/>
          <w:kern w:val="2"/>
          <w:szCs w:val="20"/>
          <w14:ligatures w14:val="standardContextual"/>
        </w:rPr>
        <w:t xml:space="preserve"> autostaanplaats voorzien kan worden).</w:t>
      </w:r>
    </w:p>
    <w:p w14:paraId="624903BF"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kern w:val="2"/>
          <w:szCs w:val="20"/>
          <w14:ligatures w14:val="standardContextual"/>
        </w:rPr>
        <w:t>De aanvraag voorziet in het verkavelen van 3 loten voor woningbouw. In verhouding tot een projectgebied van 18a 81ca komt dat neer op 15,9 we/ha. Dat is een lage landelijke woondichtheid die inpasbaar is in de dorpskern van Veulen</w:t>
      </w:r>
    </w:p>
    <w:p w14:paraId="26219FE3" w14:textId="77777777" w:rsidR="00EC36E9" w:rsidRPr="00EC36E9" w:rsidRDefault="00EC36E9" w:rsidP="00EC36E9">
      <w:pPr>
        <w:widowControl w:val="0"/>
        <w:ind w:left="360" w:hanging="360"/>
        <w:jc w:val="both"/>
        <w:rPr>
          <w:rFonts w:ascii="Aptos" w:eastAsia="Aptos" w:hAnsi="Aptos" w:cs="Aptos"/>
          <w:szCs w:val="20"/>
        </w:rPr>
      </w:pPr>
    </w:p>
    <w:p w14:paraId="72FF97B6"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Historiek</w:t>
      </w:r>
    </w:p>
    <w:p w14:paraId="526C0F90" w14:textId="77777777" w:rsidR="00EC36E9" w:rsidRPr="00EC36E9" w:rsidRDefault="00EC36E9" w:rsidP="00EC36E9">
      <w:pPr>
        <w:rPr>
          <w:rFonts w:ascii="Aptos" w:eastAsia="Aptos" w:hAnsi="Aptos" w:cs="Aptos"/>
          <w:szCs w:val="20"/>
        </w:rPr>
      </w:pPr>
      <w:r w:rsidRPr="00EC36E9">
        <w:rPr>
          <w:rFonts w:ascii="Aptos" w:eastAsia="Aptos" w:hAnsi="Aptos" w:cs="Aptos"/>
          <w:szCs w:val="20"/>
        </w:rPr>
        <w:t xml:space="preserve">Volgende vergunningen /aanvragen zijn relevant: </w:t>
      </w:r>
    </w:p>
    <w:p w14:paraId="169DD744" w14:textId="77777777" w:rsidR="00EC36E9" w:rsidRPr="00EC36E9" w:rsidRDefault="00EC36E9" w:rsidP="00EC36E9">
      <w:pPr>
        <w:numPr>
          <w:ilvl w:val="0"/>
          <w:numId w:val="9"/>
        </w:numPr>
        <w:rPr>
          <w:rFonts w:ascii="Aptos" w:eastAsia="Aptos" w:hAnsi="Aptos" w:cs="Aptos"/>
          <w:szCs w:val="20"/>
        </w:rPr>
      </w:pPr>
      <w:r w:rsidRPr="00EC36E9">
        <w:rPr>
          <w:rFonts w:ascii="Aptos" w:eastAsia="Aptos" w:hAnsi="Aptos" w:cs="Aptos"/>
          <w:szCs w:val="20"/>
        </w:rPr>
        <w:t>Stedenbouwkundige vergunning (1989/00018) voor bouwen van een opslagplaats - goedgekeurd op 05/06/1989.</w:t>
      </w:r>
    </w:p>
    <w:p w14:paraId="4057F7E9" w14:textId="77777777" w:rsidR="00EC36E9" w:rsidRPr="00EC36E9" w:rsidRDefault="00EC36E9" w:rsidP="00EC36E9">
      <w:pPr>
        <w:rPr>
          <w:rFonts w:ascii="Aptos" w:eastAsia="Aptos" w:hAnsi="Aptos" w:cs="Aptos"/>
          <w:szCs w:val="20"/>
        </w:rPr>
      </w:pPr>
    </w:p>
    <w:p w14:paraId="09CE85EE"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Openbaar onderzoek</w:t>
      </w:r>
    </w:p>
    <w:p w14:paraId="52F4BE99" w14:textId="77777777" w:rsidR="00EC36E9" w:rsidRPr="00EC36E9" w:rsidRDefault="00EC36E9" w:rsidP="00EC36E9">
      <w:pPr>
        <w:widowControl w:val="0"/>
        <w:rPr>
          <w:rFonts w:ascii="Aptos" w:eastAsia="Aptos" w:hAnsi="Aptos" w:cs="Aptos"/>
          <w:szCs w:val="20"/>
        </w:rPr>
      </w:pPr>
      <w:r w:rsidRPr="00EC36E9">
        <w:rPr>
          <w:rFonts w:ascii="Aptos" w:eastAsia="Aptos" w:hAnsi="Aptos" w:cs="Aptos"/>
          <w:szCs w:val="20"/>
        </w:rPr>
        <w:t xml:space="preserve">Overeenkomstig de criteria van artikels 11 t.e.m. 14 van het Besluit van de Vlaamse Regering tot uitvoering van het decreet van 25 april 2014 betreffende de omgevingsvergunning is de </w:t>
      </w:r>
      <w:r w:rsidRPr="00EC36E9">
        <w:rPr>
          <w:rFonts w:ascii="Aptos" w:eastAsia="Aptos" w:hAnsi="Aptos" w:cs="Aptos"/>
          <w:b/>
          <w:bCs/>
          <w:szCs w:val="20"/>
        </w:rPr>
        <w:t>gewone procedure</w:t>
      </w:r>
      <w:r w:rsidRPr="00EC36E9">
        <w:rPr>
          <w:rFonts w:ascii="Aptos" w:eastAsia="Aptos" w:hAnsi="Aptos" w:cs="Aptos"/>
          <w:szCs w:val="20"/>
        </w:rPr>
        <w:t xml:space="preserve"> van toepassing en moet de aanvraag openbaar gemaakt worden.</w:t>
      </w:r>
    </w:p>
    <w:p w14:paraId="1240C3D5" w14:textId="77777777" w:rsidR="00EC36E9" w:rsidRPr="00EC36E9" w:rsidRDefault="00EC36E9" w:rsidP="00EC36E9">
      <w:pPr>
        <w:widowControl w:val="0"/>
        <w:rPr>
          <w:rFonts w:ascii="Aptos" w:eastAsia="Aptos" w:hAnsi="Aptos" w:cs="Aptos"/>
          <w:szCs w:val="20"/>
        </w:rPr>
      </w:pPr>
      <w:r w:rsidRPr="00EC36E9">
        <w:rPr>
          <w:rFonts w:ascii="Aptos" w:eastAsia="Aptos" w:hAnsi="Aptos" w:cs="Aptos"/>
          <w:szCs w:val="20"/>
        </w:rPr>
        <w:t>aanvraag omgevingsvergunning gewone procedure. Het openbaar onderzoek werd georganiseerd van 24 juni 2026 t.e.m. 23 juli 2026. Er werden geen bezwaarschriften ingediend.</w:t>
      </w:r>
    </w:p>
    <w:p w14:paraId="59A58A75" w14:textId="77777777" w:rsidR="00EC36E9" w:rsidRPr="00EC36E9" w:rsidRDefault="00EC36E9" w:rsidP="00EC36E9">
      <w:pPr>
        <w:widowControl w:val="0"/>
        <w:rPr>
          <w:rFonts w:ascii="Aptos" w:eastAsia="Aptos" w:hAnsi="Aptos" w:cs="Aptos"/>
          <w:szCs w:val="20"/>
        </w:rPr>
      </w:pPr>
    </w:p>
    <w:p w14:paraId="3EBDA0AB" w14:textId="77777777" w:rsidR="00EC36E9" w:rsidRPr="00EC36E9" w:rsidRDefault="00EC36E9" w:rsidP="00EC36E9">
      <w:pPr>
        <w:rPr>
          <w:rFonts w:ascii="Aptos" w:eastAsia="Aptos" w:hAnsi="Aptos" w:cs="Aptos"/>
          <w:szCs w:val="20"/>
        </w:rPr>
      </w:pPr>
    </w:p>
    <w:p w14:paraId="0BC984C2"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Adviezen</w:t>
      </w:r>
    </w:p>
    <w:p w14:paraId="4CF6C8A3" w14:textId="77777777" w:rsidR="00EC36E9" w:rsidRPr="00EC36E9" w:rsidRDefault="00EC36E9" w:rsidP="00EC36E9">
      <w:pPr>
        <w:widowControl w:val="0"/>
        <w:rPr>
          <w:rFonts w:ascii="Aptos" w:eastAsia="Aptos" w:hAnsi="Aptos" w:cs="Aptos"/>
          <w:szCs w:val="20"/>
        </w:rPr>
      </w:pPr>
      <w:r w:rsidRPr="00EC36E9">
        <w:rPr>
          <w:rFonts w:ascii="Aptos" w:eastAsia="Aptos" w:hAnsi="Aptos" w:cs="Aptos"/>
          <w:szCs w:val="20"/>
          <w:u w:val="single"/>
        </w:rPr>
        <w:t>EXTERNE ADVIESINSTANTIES:</w:t>
      </w:r>
    </w:p>
    <w:p w14:paraId="327BFDF7"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Agentschap Wegen en Verkeer</w:t>
      </w:r>
      <w:r w:rsidRPr="00EC36E9">
        <w:rPr>
          <w:rFonts w:ascii="Aptos" w:eastAsia="Aptos" w:hAnsi="Aptos" w:cs="Aptos"/>
          <w:noProof/>
          <w:szCs w:val="20"/>
        </w:rPr>
        <w:t xml:space="preserve">; het advies werd ontvangen op 26 juni 2026 en luidt </w:t>
      </w:r>
      <w:r w:rsidRPr="00EC36E9">
        <w:rPr>
          <w:rFonts w:ascii="Aptos" w:eastAsia="Aptos" w:hAnsi="Aptos" w:cs="Aptos"/>
          <w:b/>
          <w:bCs/>
          <w:noProof/>
          <w:szCs w:val="20"/>
        </w:rPr>
        <w:t>volledig geen advies</w:t>
      </w:r>
      <w:r w:rsidRPr="00EC36E9">
        <w:rPr>
          <w:rFonts w:ascii="Aptos" w:eastAsia="Aptos" w:hAnsi="Aptos" w:cs="Aptos"/>
          <w:noProof/>
          <w:szCs w:val="20"/>
        </w:rPr>
        <w:t xml:space="preserve"> als volgt:</w:t>
      </w:r>
    </w:p>
    <w:p w14:paraId="59CAC405" w14:textId="77777777" w:rsidR="00EC36E9" w:rsidRPr="00EC36E9" w:rsidRDefault="00EC36E9" w:rsidP="00EC36E9">
      <w:pPr>
        <w:rPr>
          <w:rFonts w:ascii="Aptos" w:eastAsia="Aptos" w:hAnsi="Aptos" w:cs="Aptos"/>
          <w:szCs w:val="20"/>
        </w:rPr>
      </w:pPr>
      <w:r w:rsidRPr="00EC36E9">
        <w:rPr>
          <w:rFonts w:ascii="Aptos" w:eastAsia="Aptos" w:hAnsi="Aptos" w:cs="Aptos"/>
          <w:szCs w:val="20"/>
        </w:rPr>
        <w:t>Zie bijlage</w:t>
      </w:r>
    </w:p>
    <w:p w14:paraId="52CEE51B"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Agentschap Landbouw en Zeevisserij, buitendienst Limburg</w:t>
      </w:r>
      <w:r w:rsidRPr="00EC36E9">
        <w:rPr>
          <w:rFonts w:ascii="Aptos" w:eastAsia="Aptos" w:hAnsi="Aptos" w:cs="Aptos"/>
          <w:noProof/>
          <w:szCs w:val="20"/>
        </w:rPr>
        <w:t xml:space="preserve">; het advies werd ontvangen op 1 juli 2026 en luidt </w:t>
      </w:r>
      <w:r w:rsidRPr="00EC36E9">
        <w:rPr>
          <w:rFonts w:ascii="Aptos" w:eastAsia="Aptos" w:hAnsi="Aptos" w:cs="Aptos"/>
          <w:b/>
          <w:bCs/>
          <w:noProof/>
          <w:szCs w:val="20"/>
        </w:rPr>
        <w:t>volledig gunstig</w:t>
      </w:r>
      <w:r w:rsidRPr="00EC36E9">
        <w:rPr>
          <w:rFonts w:ascii="Aptos" w:eastAsia="Aptos" w:hAnsi="Aptos" w:cs="Aptos"/>
          <w:noProof/>
          <w:szCs w:val="20"/>
        </w:rPr>
        <w:t xml:space="preserve"> als volgt:</w:t>
      </w:r>
    </w:p>
    <w:p w14:paraId="66382F39" w14:textId="77777777" w:rsidR="00EC36E9" w:rsidRPr="00EC36E9" w:rsidRDefault="00EC36E9" w:rsidP="00EC36E9">
      <w:pPr>
        <w:rPr>
          <w:rFonts w:ascii="Aptos" w:eastAsia="Aptos" w:hAnsi="Aptos" w:cs="Aptos"/>
          <w:szCs w:val="20"/>
        </w:rPr>
      </w:pPr>
      <w:r w:rsidRPr="00EC36E9">
        <w:rPr>
          <w:rFonts w:ascii="Aptos" w:eastAsia="Aptos" w:hAnsi="Aptos" w:cs="Aptos"/>
          <w:szCs w:val="20"/>
        </w:rPr>
        <w:t>Zie bijlage</w:t>
      </w:r>
    </w:p>
    <w:p w14:paraId="14788590"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IOED Haspengouw west</w:t>
      </w:r>
      <w:r w:rsidRPr="00EC36E9">
        <w:rPr>
          <w:rFonts w:ascii="Aptos" w:eastAsia="Aptos" w:hAnsi="Aptos" w:cs="Aptos"/>
          <w:noProof/>
          <w:szCs w:val="20"/>
        </w:rPr>
        <w:t>; het advies werd niet ontvangen binnen de termijn.  Het advies wordt geacht stilzwijgend gunstig te zijn.</w:t>
      </w:r>
    </w:p>
    <w:p w14:paraId="6EA88F58"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vlaremadvies@ovam.be</w:t>
      </w:r>
      <w:r w:rsidRPr="00EC36E9">
        <w:rPr>
          <w:rFonts w:ascii="Aptos" w:eastAsia="Aptos" w:hAnsi="Aptos" w:cs="Aptos"/>
          <w:noProof/>
          <w:szCs w:val="20"/>
        </w:rPr>
        <w:t>; het advies werd niet ontvangen binnen de termijn.  Het advies wordt geacht stilzwijgend gunstig te zijn.</w:t>
      </w:r>
    </w:p>
    <w:p w14:paraId="53901F59"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Proximus</w:t>
      </w:r>
      <w:r w:rsidRPr="00EC36E9">
        <w:rPr>
          <w:rFonts w:ascii="Aptos" w:eastAsia="Aptos" w:hAnsi="Aptos" w:cs="Aptos"/>
          <w:noProof/>
          <w:szCs w:val="20"/>
        </w:rPr>
        <w:t xml:space="preserve">; het advies werd ontvangen op 18 juni 2026 en luidt </w:t>
      </w:r>
      <w:r w:rsidRPr="00EC36E9">
        <w:rPr>
          <w:rFonts w:ascii="Aptos" w:eastAsia="Aptos" w:hAnsi="Aptos" w:cs="Aptos"/>
          <w:b/>
          <w:bCs/>
          <w:noProof/>
          <w:szCs w:val="20"/>
        </w:rPr>
        <w:t>volledig gunstig</w:t>
      </w:r>
      <w:r w:rsidRPr="00EC36E9">
        <w:rPr>
          <w:rFonts w:ascii="Aptos" w:eastAsia="Aptos" w:hAnsi="Aptos" w:cs="Aptos"/>
          <w:noProof/>
          <w:szCs w:val="20"/>
        </w:rPr>
        <w:t xml:space="preserve"> als volgt:</w:t>
      </w:r>
    </w:p>
    <w:p w14:paraId="5B0F8740" w14:textId="77777777" w:rsidR="00EC36E9" w:rsidRPr="00EC36E9" w:rsidRDefault="00EC36E9" w:rsidP="00EC36E9">
      <w:pPr>
        <w:spacing w:after="240"/>
        <w:rPr>
          <w:rFonts w:ascii="Aptos" w:eastAsia="Aptos" w:hAnsi="Aptos" w:cs="Aptos"/>
          <w:szCs w:val="20"/>
        </w:rPr>
      </w:pPr>
      <w:r w:rsidRPr="00EC36E9">
        <w:rPr>
          <w:rFonts w:ascii="Aptos" w:eastAsia="Aptos" w:hAnsi="Aptos" w:cs="Aptos"/>
          <w:szCs w:val="20"/>
        </w:rPr>
        <w:t>Beste,</w:t>
      </w:r>
    </w:p>
    <w:p w14:paraId="7DC48DFE"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Met aandacht hebben wij uw adviesvraag onderzocht. Proximus voorziet geen uitbreidingen voor de aansluiting van dit project.</w:t>
      </w:r>
    </w:p>
    <w:p w14:paraId="7888511E"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Aanvragen tot aansluiting op het Proximus netwerk kunnen door de aanvrager gericht worden naar onze klantendienst via het nummer 0800 22 800. In functie van de beschikbare capaciteit van onze infrastructuur op dat moment, bekijken we de mogelijkheden om een aansluiting te voorzien.</w:t>
      </w:r>
    </w:p>
    <w:p w14:paraId="209CD1E1"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Aanvragen tot het verplaatsen of verwijderen van onze apparatuur kan aangevraagd worden via </w:t>
      </w:r>
      <w:hyperlink r:id="rId8" w:tgtFrame="_blank" w:history="1">
        <w:r w:rsidRPr="00EC36E9">
          <w:rPr>
            <w:rFonts w:ascii="Aptos" w:eastAsia="Aptos" w:hAnsi="Aptos" w:cs="Aptos"/>
            <w:szCs w:val="20"/>
            <w:u w:val="single" w:color="0000EE"/>
          </w:rPr>
          <w:t>www.proximus.be/afbraak.</w:t>
        </w:r>
      </w:hyperlink>
    </w:p>
    <w:p w14:paraId="3B2C6075"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lastRenderedPageBreak/>
        <w:t xml:space="preserve">Op 18/06/2026 werd advies gevraagd aan </w:t>
      </w:r>
      <w:r w:rsidRPr="00EC36E9">
        <w:rPr>
          <w:rFonts w:ascii="Aptos" w:eastAsia="Aptos" w:hAnsi="Aptos" w:cs="Aptos"/>
          <w:b/>
          <w:bCs/>
          <w:szCs w:val="20"/>
        </w:rPr>
        <w:t>Omgevingsloket Wyre</w:t>
      </w:r>
      <w:r w:rsidRPr="00EC36E9">
        <w:rPr>
          <w:rFonts w:ascii="Aptos" w:eastAsia="Aptos" w:hAnsi="Aptos" w:cs="Aptos"/>
          <w:noProof/>
          <w:szCs w:val="20"/>
        </w:rPr>
        <w:t xml:space="preserve">; het advies werd ontvangen op 22 juni 2026 en luidt </w:t>
      </w:r>
      <w:r w:rsidRPr="00EC36E9">
        <w:rPr>
          <w:rFonts w:ascii="Aptos" w:eastAsia="Aptos" w:hAnsi="Aptos" w:cs="Aptos"/>
          <w:b/>
          <w:bCs/>
          <w:noProof/>
          <w:szCs w:val="20"/>
        </w:rPr>
        <w:t>volledig voorwaardelijk gunstig</w:t>
      </w:r>
      <w:r w:rsidRPr="00EC36E9">
        <w:rPr>
          <w:rFonts w:ascii="Aptos" w:eastAsia="Aptos" w:hAnsi="Aptos" w:cs="Aptos"/>
          <w:noProof/>
          <w:szCs w:val="20"/>
        </w:rPr>
        <w:t xml:space="preserve"> als volgt:</w:t>
      </w:r>
    </w:p>
    <w:p w14:paraId="307D396E" w14:textId="77777777" w:rsidR="00EC36E9" w:rsidRPr="00EC36E9" w:rsidRDefault="00EC36E9" w:rsidP="00EC36E9">
      <w:pPr>
        <w:spacing w:after="240"/>
        <w:rPr>
          <w:rFonts w:ascii="Aptos" w:eastAsia="Aptos" w:hAnsi="Aptos" w:cs="Aptos"/>
          <w:szCs w:val="20"/>
        </w:rPr>
      </w:pPr>
      <w:r w:rsidRPr="00EC36E9">
        <w:rPr>
          <w:rFonts w:ascii="Aptos" w:eastAsia="Aptos" w:hAnsi="Aptos" w:cs="Aptos"/>
          <w:szCs w:val="20"/>
        </w:rPr>
        <w:t>Ref.: 25244890</w:t>
      </w:r>
    </w:p>
    <w:p w14:paraId="4F10EB08"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u w:val="single"/>
        </w:rPr>
        <w:t>Advies Wyre: Netuitbreiding nodig</w:t>
      </w:r>
    </w:p>
    <w:p w14:paraId="571562FA"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Geacht college,</w:t>
      </w:r>
    </w:p>
    <w:p w14:paraId="6A82FF30"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Wij zijn nagegaan welke aanpassing van de infrastructuur van Wyre nodig is om de loten uit deze verkavelings- of bouwaanvraag te kunnen aansluiten. Wij vragen om onderstaande voorwaarden op te nemen in de vergunning:</w:t>
      </w:r>
    </w:p>
    <w:p w14:paraId="3E84C3A2"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Onze studiedienst stelde vast dat er een netuitbreiding nodig is om alle loten van dit project aansluitbaar te maken. Er werd een offerte (zie bijlage) opgesteld. In deze offerte houden we rekening met het aanleggen van nutsleidingen in overleg met andere nutsmaatschappijen. Dit is kostenbesparend en beperkt de hinder. We stemmen de uitvoeringstermijnen dan ook af op de planning van de andere werken.</w:t>
      </w:r>
    </w:p>
    <w:p w14:paraId="0651E69C"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Deze vaststelling omvat niet de aftak- en aansluitkosten van de abonnee. Deze worden met de latere abonnee verrekend.</w:t>
      </w:r>
    </w:p>
    <w:p w14:paraId="0F08B076"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 xml:space="preserve">Bij afbraak van gebouwen waarop kabels bevestigd zijn en voor het aanvragen van het verplaatsen van bestaande apparatuur, is het belangrijk om minstens 12 weken voor de start van de werken de aanvraag online in te dienen via  </w:t>
      </w:r>
      <w:hyperlink r:id="rId9" w:tgtFrame="_blank" w:history="1">
        <w:r w:rsidRPr="00EC36E9">
          <w:rPr>
            <w:rFonts w:ascii="Aptos" w:eastAsia="Aptos" w:hAnsi="Aptos" w:cs="Aptos"/>
            <w:szCs w:val="20"/>
            <w:u w:val="single" w:color="0000EE"/>
          </w:rPr>
          <w:t>https://www.wyre.be/nl/aanpassingswerken</w:t>
        </w:r>
      </w:hyperlink>
      <w:r w:rsidRPr="00EC36E9">
        <w:rPr>
          <w:rFonts w:ascii="Aptos" w:eastAsia="Aptos" w:hAnsi="Aptos" w:cs="Aptos"/>
          <w:szCs w:val="20"/>
        </w:rPr>
        <w:t>.</w:t>
      </w:r>
    </w:p>
    <w:p w14:paraId="5B6664C6"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Indien van toepassing zal hiervoor een aparte offerte worden opgesteld.</w:t>
      </w:r>
    </w:p>
    <w:p w14:paraId="0234EBD5"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Wij blijven steeds tot uw dienst voor verdere informatie.</w:t>
      </w:r>
    </w:p>
    <w:p w14:paraId="4347ED12"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 </w:t>
      </w:r>
    </w:p>
    <w:p w14:paraId="395EA934"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Met vriendelijke groeten.</w:t>
      </w:r>
    </w:p>
    <w:p w14:paraId="7F8DFC50"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 </w:t>
      </w:r>
    </w:p>
    <w:p w14:paraId="051593C2" w14:textId="77777777" w:rsidR="00EC36E9" w:rsidRPr="00EC36E9" w:rsidRDefault="00EC36E9" w:rsidP="00EC36E9">
      <w:pPr>
        <w:spacing w:before="240" w:after="240"/>
        <w:rPr>
          <w:rFonts w:ascii="Aptos" w:eastAsia="Aptos" w:hAnsi="Aptos" w:cs="Aptos"/>
          <w:szCs w:val="20"/>
        </w:rPr>
      </w:pPr>
      <w:hyperlink r:id="rId10" w:tgtFrame="_blank" w:history="1">
        <w:r w:rsidRPr="00EC36E9">
          <w:rPr>
            <w:rFonts w:ascii="Aptos" w:eastAsia="Aptos" w:hAnsi="Aptos" w:cs="Aptos"/>
            <w:szCs w:val="20"/>
            <w:u w:val="single" w:color="0000EE"/>
          </w:rPr>
          <w:t>https://www.wyre.be/nl/netaanleg</w:t>
        </w:r>
      </w:hyperlink>
    </w:p>
    <w:p w14:paraId="27D23559"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De Watergroep</w:t>
      </w:r>
      <w:r w:rsidRPr="00EC36E9">
        <w:rPr>
          <w:rFonts w:ascii="Aptos" w:eastAsia="Aptos" w:hAnsi="Aptos" w:cs="Aptos"/>
          <w:noProof/>
          <w:szCs w:val="20"/>
        </w:rPr>
        <w:t xml:space="preserve">; het advies werd ontvangen op 19 juni 2026 en luidt </w:t>
      </w:r>
      <w:r w:rsidRPr="00EC36E9">
        <w:rPr>
          <w:rFonts w:ascii="Aptos" w:eastAsia="Aptos" w:hAnsi="Aptos" w:cs="Aptos"/>
          <w:b/>
          <w:bCs/>
          <w:noProof/>
          <w:szCs w:val="20"/>
        </w:rPr>
        <w:t>volledig voorwaardelijk gunstig</w:t>
      </w:r>
      <w:r w:rsidRPr="00EC36E9">
        <w:rPr>
          <w:rFonts w:ascii="Aptos" w:eastAsia="Aptos" w:hAnsi="Aptos" w:cs="Aptos"/>
          <w:noProof/>
          <w:szCs w:val="20"/>
        </w:rPr>
        <w:t xml:space="preserve"> als volgt:</w:t>
      </w:r>
    </w:p>
    <w:p w14:paraId="46554FD4" w14:textId="77777777" w:rsidR="00EC36E9" w:rsidRPr="00EC36E9" w:rsidRDefault="00EC36E9" w:rsidP="00EC36E9">
      <w:pPr>
        <w:spacing w:after="240"/>
        <w:rPr>
          <w:rFonts w:ascii="Aptos" w:eastAsia="Aptos" w:hAnsi="Aptos" w:cs="Aptos"/>
          <w:szCs w:val="20"/>
        </w:rPr>
      </w:pPr>
      <w:r w:rsidRPr="00EC36E9">
        <w:rPr>
          <w:rFonts w:ascii="Aptos" w:eastAsia="Aptos" w:hAnsi="Aptos" w:cs="Aptos"/>
          <w:b/>
          <w:bCs/>
          <w:szCs w:val="20"/>
        </w:rPr>
        <w:t>Advies van De Watergroep</w:t>
      </w:r>
    </w:p>
    <w:p w14:paraId="51E45035"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u w:val="single"/>
        </w:rPr>
        <w:t>Advies ACCA</w:t>
      </w:r>
      <w:r w:rsidRPr="00EC36E9">
        <w:rPr>
          <w:rFonts w:ascii="Aptos" w:eastAsia="Aptos" w:hAnsi="Aptos" w:cs="Aptos"/>
          <w:szCs w:val="20"/>
          <w:u w:val="single"/>
        </w:rPr>
        <w:br/>
      </w:r>
      <w:r w:rsidRPr="00EC36E9">
        <w:rPr>
          <w:rFonts w:ascii="Aptos" w:eastAsia="Aptos" w:hAnsi="Aptos" w:cs="Aptos"/>
          <w:i/>
          <w:iCs/>
          <w:szCs w:val="20"/>
        </w:rPr>
        <w:t>Volledig gunstig advies met voorwaarden</w:t>
      </w:r>
    </w:p>
    <w:p w14:paraId="3EE5D313"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Voor de uitrusting van de verkaveling met een drinkwaterleiding op het openbaar domein moet door de initiatiefnemer onderstaand betaald worden:</w:t>
      </w:r>
    </w:p>
    <w:p w14:paraId="11DF673B" w14:textId="77777777" w:rsidR="00EC36E9" w:rsidRPr="00EC36E9" w:rsidRDefault="00EC36E9" w:rsidP="00EC36E9">
      <w:pPr>
        <w:numPr>
          <w:ilvl w:val="0"/>
          <w:numId w:val="14"/>
        </w:numPr>
        <w:spacing w:before="240"/>
        <w:ind w:hanging="210"/>
        <w:rPr>
          <w:rFonts w:ascii="Aptos" w:eastAsia="Aptos" w:hAnsi="Aptos" w:cs="Aptos"/>
          <w:szCs w:val="20"/>
        </w:rPr>
      </w:pPr>
      <w:r w:rsidRPr="00EC36E9">
        <w:rPr>
          <w:rFonts w:ascii="Aptos" w:eastAsia="Aptos" w:hAnsi="Aptos" w:cs="Aptos"/>
          <w:szCs w:val="20"/>
        </w:rPr>
        <w:t>een forfaitaire kost per bebouwbare kavel</w:t>
      </w:r>
    </w:p>
    <w:p w14:paraId="4288086B" w14:textId="77777777" w:rsidR="00EC36E9" w:rsidRPr="00EC36E9" w:rsidRDefault="00EC36E9" w:rsidP="00EC36E9">
      <w:pPr>
        <w:numPr>
          <w:ilvl w:val="0"/>
          <w:numId w:val="14"/>
        </w:numPr>
        <w:spacing w:after="240"/>
        <w:ind w:hanging="210"/>
        <w:rPr>
          <w:rFonts w:ascii="Aptos" w:eastAsia="Aptos" w:hAnsi="Aptos" w:cs="Aptos"/>
          <w:szCs w:val="20"/>
        </w:rPr>
      </w:pPr>
      <w:r w:rsidRPr="00EC36E9">
        <w:rPr>
          <w:rFonts w:ascii="Aptos" w:eastAsia="Aptos" w:hAnsi="Aptos" w:cs="Aptos"/>
          <w:szCs w:val="20"/>
        </w:rPr>
        <w:t>een studiekost per project</w:t>
      </w:r>
    </w:p>
    <w:p w14:paraId="77B7BD5F"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Wanneer aan alle voorwaarden is voldaan zal De Watergroep de gemeente hiervan op de hoogte brengen. Vervolgens zal de gemeente, cfr. De Vlaamse Codex Ruimtelijke Ordening van 15 mei 2009 houdende de organisatie van de ruimtelijke ordening, een verkoopbaarheidsattest afleveren.</w:t>
      </w:r>
    </w:p>
    <w:p w14:paraId="5EE8D0CF"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lastRenderedPageBreak/>
        <w:t>Bovendien kunnen we je ook melden dat De Watergroep installaties in exploitatie heeft in de zone van de infrastructuurwerken en dat deze installaties te allen tijde bereikbaar moeten zijn.</w:t>
      </w:r>
      <w:r w:rsidRPr="00EC36E9">
        <w:rPr>
          <w:rFonts w:ascii="Aptos" w:eastAsia="Aptos" w:hAnsi="Aptos" w:cs="Aptos"/>
          <w:szCs w:val="20"/>
        </w:rPr>
        <w:br/>
        <w:t>De werken dienen zodanig uitgevoerd te worden dat er een continue drinkwaterbevoorrading kan gegarandeerd worden.</w:t>
      </w:r>
      <w:r w:rsidRPr="00EC36E9">
        <w:rPr>
          <w:rFonts w:ascii="Aptos" w:eastAsia="Aptos" w:hAnsi="Aptos" w:cs="Aptos"/>
          <w:szCs w:val="20"/>
        </w:rPr>
        <w:br/>
        <w:t>In het ontwerp dien je er rekening mee te houden dat in de bermen voldoende ruimte voorzien wordt om de leidingen aan te leggen en de eventuele aanpassingen uit te voeren.</w:t>
      </w:r>
    </w:p>
    <w:p w14:paraId="249F733C"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Deze forfaitaire kost en de kost voor eventuele aanpassingen aan de bestaande drinkwaterleiding zijn ten laste van de initiatiefnemer.</w:t>
      </w:r>
    </w:p>
    <w:p w14:paraId="14149D11"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Voor grotere projecten met aanleg van nieuwe wegenis moet er na het verkrijgen van de vergunning een coördinatievergadering worden opgestart met de zonemanager van De Watergroep om eventuele knelpunten vooraf te bespreken.</w:t>
      </w:r>
    </w:p>
    <w:p w14:paraId="75DA4799"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Iedere wooneenheid dient over een afzonderlijke watermeter te beschikken. </w:t>
      </w:r>
    </w:p>
    <w:p w14:paraId="51F9C226"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Bij de plaatsing van de digitale watermeter is een draadloze verbinding met de digitale elektriciteitsmeter vereist. Om te verzekeren dat deze draadloze verbinding kan gemaakt worden, moet de aftakking voldoen aan onderstaande bijkomende voorwaarden:</w:t>
      </w:r>
    </w:p>
    <w:p w14:paraId="759A1886" w14:textId="77777777" w:rsidR="00EC36E9" w:rsidRPr="00EC36E9" w:rsidRDefault="00EC36E9" w:rsidP="00EC36E9">
      <w:pPr>
        <w:numPr>
          <w:ilvl w:val="0"/>
          <w:numId w:val="15"/>
        </w:numPr>
        <w:spacing w:before="240"/>
        <w:ind w:hanging="210"/>
        <w:rPr>
          <w:rFonts w:ascii="Aptos" w:eastAsia="Aptos" w:hAnsi="Aptos" w:cs="Aptos"/>
          <w:szCs w:val="20"/>
        </w:rPr>
      </w:pPr>
      <w:r w:rsidRPr="00EC36E9">
        <w:rPr>
          <w:rFonts w:ascii="Aptos" w:eastAsia="Aptos" w:hAnsi="Aptos" w:cs="Aptos"/>
          <w:szCs w:val="20"/>
        </w:rPr>
        <w:t>De digitale watermeter staat best in dezelfde ruimte als de digitale elektriciteitsmeter.</w:t>
      </w:r>
    </w:p>
    <w:p w14:paraId="33ABBC06" w14:textId="77777777" w:rsidR="00EC36E9" w:rsidRPr="00EC36E9" w:rsidRDefault="00EC36E9" w:rsidP="00EC36E9">
      <w:pPr>
        <w:numPr>
          <w:ilvl w:val="0"/>
          <w:numId w:val="15"/>
        </w:numPr>
        <w:spacing w:after="240"/>
        <w:ind w:hanging="210"/>
        <w:rPr>
          <w:rFonts w:ascii="Aptos" w:eastAsia="Aptos" w:hAnsi="Aptos" w:cs="Aptos"/>
          <w:szCs w:val="20"/>
        </w:rPr>
      </w:pPr>
      <w:r w:rsidRPr="00EC36E9">
        <w:rPr>
          <w:rFonts w:ascii="Aptos" w:eastAsia="Aptos" w:hAnsi="Aptos" w:cs="Aptos"/>
          <w:szCs w:val="20"/>
        </w:rPr>
        <w:t>De maximum afstand tussen de digitale elektriciteitsmeter en de digitale watermeter bedraagt 50 meter.</w:t>
      </w:r>
    </w:p>
    <w:p w14:paraId="5E590905"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 xml:space="preserve">Voor meer vragen kan u altijd terecht op de website van De Watergroep: </w:t>
      </w:r>
      <w:hyperlink r:id="rId11" w:history="1">
        <w:r w:rsidRPr="00EC36E9">
          <w:rPr>
            <w:rFonts w:ascii="Aptos" w:eastAsia="Aptos" w:hAnsi="Aptos" w:cs="Aptos"/>
            <w:szCs w:val="20"/>
            <w:u w:val="single" w:color="0000EE"/>
          </w:rPr>
          <w:t>Digitale watermeter | De Watergroep</w:t>
        </w:r>
      </w:hyperlink>
      <w:r w:rsidRPr="00EC36E9">
        <w:rPr>
          <w:rFonts w:ascii="Aptos" w:eastAsia="Aptos" w:hAnsi="Aptos" w:cs="Aptos"/>
          <w:szCs w:val="20"/>
          <w:u w:val="single" w:color="0000EE"/>
        </w:rPr>
        <w:br/>
      </w:r>
      <w:r w:rsidRPr="00EC36E9">
        <w:rPr>
          <w:rFonts w:ascii="Aptos" w:eastAsia="Aptos" w:hAnsi="Aptos" w:cs="Aptos"/>
          <w:szCs w:val="20"/>
        </w:rPr>
        <w:t>De kosten van de nieuwe aftakkingen zijn ten laste van de aanvragers.</w:t>
      </w:r>
    </w:p>
    <w:p w14:paraId="18BBF2AA" w14:textId="77777777" w:rsidR="00EC36E9" w:rsidRPr="00EC36E9" w:rsidRDefault="00EC36E9" w:rsidP="00EC36E9">
      <w:pPr>
        <w:spacing w:before="240" w:after="240"/>
        <w:rPr>
          <w:rFonts w:ascii="Aptos" w:eastAsia="Aptos" w:hAnsi="Aptos" w:cs="Aptos"/>
          <w:szCs w:val="20"/>
        </w:rPr>
      </w:pPr>
    </w:p>
    <w:p w14:paraId="7D59222B"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 xml:space="preserve">Bijkomende informatie kan je vinden op: </w:t>
      </w:r>
      <w:hyperlink r:id="rId12" w:history="1">
        <w:r w:rsidRPr="00EC36E9">
          <w:rPr>
            <w:rFonts w:ascii="Aptos" w:eastAsia="Aptos" w:hAnsi="Aptos" w:cs="Aptos"/>
            <w:szCs w:val="20"/>
            <w:u w:val="single" w:color="0000EE"/>
          </w:rPr>
          <w:t>www.dewatergroep.be</w:t>
        </w:r>
      </w:hyperlink>
    </w:p>
    <w:p w14:paraId="5F80D796"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u w:val="single"/>
        </w:rPr>
        <w:t>Advies Waterbronnen</w:t>
      </w:r>
      <w:r w:rsidRPr="00EC36E9">
        <w:rPr>
          <w:rFonts w:ascii="Aptos" w:eastAsia="Aptos" w:hAnsi="Aptos" w:cs="Aptos"/>
          <w:szCs w:val="20"/>
          <w:u w:val="single"/>
        </w:rPr>
        <w:br/>
      </w:r>
      <w:r w:rsidRPr="00EC36E9">
        <w:rPr>
          <w:rFonts w:ascii="Aptos" w:eastAsia="Aptos" w:hAnsi="Aptos" w:cs="Aptos"/>
          <w:i/>
          <w:iCs/>
          <w:szCs w:val="20"/>
        </w:rPr>
        <w:t>Geen bezwaar</w:t>
      </w:r>
    </w:p>
    <w:p w14:paraId="6CDB7B05"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Fluvius</w:t>
      </w:r>
      <w:r w:rsidRPr="00EC36E9">
        <w:rPr>
          <w:rFonts w:ascii="Aptos" w:eastAsia="Aptos" w:hAnsi="Aptos" w:cs="Aptos"/>
          <w:noProof/>
          <w:szCs w:val="20"/>
        </w:rPr>
        <w:t xml:space="preserve">; het advies werd ontvangen op 25 juni 2026 en luidt </w:t>
      </w:r>
      <w:r w:rsidRPr="00EC36E9">
        <w:rPr>
          <w:rFonts w:ascii="Aptos" w:eastAsia="Aptos" w:hAnsi="Aptos" w:cs="Aptos"/>
          <w:b/>
          <w:bCs/>
          <w:noProof/>
          <w:szCs w:val="20"/>
        </w:rPr>
        <w:t>volledig voorwaardelijk gunstig</w:t>
      </w:r>
      <w:r w:rsidRPr="00EC36E9">
        <w:rPr>
          <w:rFonts w:ascii="Aptos" w:eastAsia="Aptos" w:hAnsi="Aptos" w:cs="Aptos"/>
          <w:noProof/>
          <w:szCs w:val="20"/>
        </w:rPr>
        <w:t xml:space="preserve"> als volgt:</w:t>
      </w:r>
    </w:p>
    <w:p w14:paraId="3B0B4D60" w14:textId="77777777" w:rsidR="00EC36E9" w:rsidRPr="00EC36E9" w:rsidRDefault="00EC36E9" w:rsidP="00EC36E9">
      <w:pPr>
        <w:spacing w:after="240"/>
        <w:rPr>
          <w:rFonts w:ascii="Aptos" w:eastAsia="Aptos" w:hAnsi="Aptos" w:cs="Aptos"/>
          <w:szCs w:val="20"/>
        </w:rPr>
      </w:pPr>
      <w:r w:rsidRPr="00EC36E9">
        <w:rPr>
          <w:rFonts w:ascii="Aptos" w:eastAsia="Aptos" w:hAnsi="Aptos" w:cs="Aptos"/>
          <w:szCs w:val="20"/>
        </w:rPr>
        <w:t>Naar aanleiding van uw vraag hebben wij een studie opgemaakt voor het bovenvermeld project en dit op basis van de gegevens waarover wij vandaag beschikken. (PIV2)</w:t>
      </w:r>
    </w:p>
    <w:p w14:paraId="3BA43EB5" w14:textId="77777777" w:rsidR="00EC36E9" w:rsidRPr="00EC36E9" w:rsidRDefault="00EC36E9" w:rsidP="00EC36E9">
      <w:pPr>
        <w:spacing w:before="240" w:after="240"/>
        <w:rPr>
          <w:rFonts w:ascii="Aptos" w:eastAsia="Aptos" w:hAnsi="Aptos" w:cs="Aptos"/>
          <w:szCs w:val="20"/>
        </w:rPr>
      </w:pPr>
      <w:r w:rsidRPr="00EC36E9">
        <w:rPr>
          <w:rFonts w:ascii="Aptos" w:eastAsia="Aptos" w:hAnsi="Aptos" w:cs="Aptos"/>
          <w:szCs w:val="20"/>
        </w:rPr>
        <w:t xml:space="preserve">Zie ons advies en/of offerte in bijlage </w:t>
      </w:r>
    </w:p>
    <w:p w14:paraId="27066FA3" w14:textId="77777777" w:rsidR="00EC36E9" w:rsidRPr="00EC36E9" w:rsidRDefault="00EC36E9" w:rsidP="00EC36E9">
      <w:pPr>
        <w:widowControl w:val="0"/>
        <w:rPr>
          <w:rFonts w:ascii="Aptos" w:eastAsia="Aptos" w:hAnsi="Aptos" w:cs="Aptos"/>
          <w:noProof/>
          <w:szCs w:val="20"/>
        </w:rPr>
      </w:pPr>
      <w:r w:rsidRPr="00EC36E9">
        <w:rPr>
          <w:rFonts w:ascii="Aptos" w:eastAsia="Aptos" w:hAnsi="Aptos" w:cs="Aptos"/>
          <w:noProof/>
          <w:szCs w:val="20"/>
        </w:rPr>
        <w:t xml:space="preserve">Op 18/06/2026 werd advies gevraagd aan </w:t>
      </w:r>
      <w:r w:rsidRPr="00EC36E9">
        <w:rPr>
          <w:rFonts w:ascii="Aptos" w:eastAsia="Aptos" w:hAnsi="Aptos" w:cs="Aptos"/>
          <w:b/>
          <w:bCs/>
          <w:szCs w:val="20"/>
        </w:rPr>
        <w:t>adviezen.oe@vlaanderen.be</w:t>
      </w:r>
      <w:r w:rsidRPr="00EC36E9">
        <w:rPr>
          <w:rFonts w:ascii="Aptos" w:eastAsia="Aptos" w:hAnsi="Aptos" w:cs="Aptos"/>
          <w:noProof/>
          <w:szCs w:val="20"/>
        </w:rPr>
        <w:t xml:space="preserve">; het advies werd ontvangen op 9 juli 2026 en luidt </w:t>
      </w:r>
      <w:r w:rsidRPr="00EC36E9">
        <w:rPr>
          <w:rFonts w:ascii="Aptos" w:eastAsia="Aptos" w:hAnsi="Aptos" w:cs="Aptos"/>
          <w:b/>
          <w:bCs/>
          <w:noProof/>
          <w:szCs w:val="20"/>
        </w:rPr>
        <w:t>volledig geen bezwaar</w:t>
      </w:r>
      <w:r w:rsidRPr="00EC36E9">
        <w:rPr>
          <w:rFonts w:ascii="Aptos" w:eastAsia="Aptos" w:hAnsi="Aptos" w:cs="Aptos"/>
          <w:noProof/>
          <w:szCs w:val="20"/>
        </w:rPr>
        <w:t xml:space="preserve"> als volgt:</w:t>
      </w:r>
    </w:p>
    <w:p w14:paraId="3CF57770" w14:textId="77777777" w:rsidR="00EC36E9" w:rsidRPr="00EC36E9" w:rsidRDefault="00EC36E9" w:rsidP="00EC36E9">
      <w:pPr>
        <w:rPr>
          <w:rFonts w:ascii="Aptos" w:eastAsia="Aptos" w:hAnsi="Aptos" w:cs="Aptos"/>
          <w:szCs w:val="20"/>
        </w:rPr>
      </w:pPr>
      <w:r w:rsidRPr="00EC36E9">
        <w:rPr>
          <w:rFonts w:ascii="Aptos" w:eastAsia="Aptos" w:hAnsi="Aptos" w:cs="Aptos"/>
          <w:szCs w:val="20"/>
        </w:rPr>
        <w:t>Geen bezwaar, de archeologieregelgeving blijft van toepassing.</w:t>
      </w:r>
    </w:p>
    <w:p w14:paraId="2FF3D882" w14:textId="77777777" w:rsidR="00EC36E9" w:rsidRPr="00EC36E9" w:rsidRDefault="00EC36E9" w:rsidP="00EC36E9">
      <w:pPr>
        <w:rPr>
          <w:rFonts w:ascii="Aptos" w:eastAsia="Aptos" w:hAnsi="Aptos" w:cs="Aptos"/>
          <w:szCs w:val="20"/>
        </w:rPr>
      </w:pPr>
    </w:p>
    <w:p w14:paraId="38C5BE61" w14:textId="77777777" w:rsidR="00EC36E9" w:rsidRPr="00EC36E9" w:rsidRDefault="00EC36E9" w:rsidP="00EC36E9">
      <w:pPr>
        <w:rPr>
          <w:rFonts w:ascii="Aptos" w:eastAsia="Aptos" w:hAnsi="Aptos" w:cs="Aptos"/>
          <w:b/>
          <w:bCs/>
          <w:szCs w:val="20"/>
          <w:u w:val="single"/>
        </w:rPr>
      </w:pPr>
      <w:r w:rsidRPr="00EC36E9">
        <w:rPr>
          <w:rFonts w:ascii="Aptos" w:eastAsia="Aptos" w:hAnsi="Aptos" w:cs="Aptos"/>
          <w:b/>
          <w:bCs/>
          <w:szCs w:val="20"/>
          <w:u w:val="single"/>
        </w:rPr>
        <w:t>Bespreking adviezen</w:t>
      </w:r>
    </w:p>
    <w:p w14:paraId="15257033" w14:textId="77777777" w:rsidR="00EC36E9" w:rsidRPr="00EC36E9" w:rsidRDefault="00EC36E9" w:rsidP="00EC36E9">
      <w:pPr>
        <w:numPr>
          <w:ilvl w:val="0"/>
          <w:numId w:val="16"/>
        </w:numPr>
        <w:spacing w:after="160" w:line="278" w:lineRule="auto"/>
        <w:contextualSpacing/>
        <w:jc w:val="both"/>
        <w:rPr>
          <w:rFonts w:ascii="Aptos" w:eastAsia="Aptos" w:hAnsi="Aptos" w:cs="Aptos"/>
          <w:szCs w:val="20"/>
        </w:rPr>
      </w:pPr>
      <w:r w:rsidRPr="00EC36E9">
        <w:rPr>
          <w:rFonts w:ascii="Aptos" w:eastAsia="Aptos" w:hAnsi="Aptos" w:cs="Aptos"/>
          <w:szCs w:val="20"/>
        </w:rPr>
        <w:t>De voorwaarden opgelegd door de adviesinstantie dienen strikt nageleefd en vervuld te worden. Het advies maakt integraal deel uit van de omgevingsvergunning voor het verkavelen van een grond.</w:t>
      </w:r>
    </w:p>
    <w:p w14:paraId="584E09A6" w14:textId="77777777" w:rsidR="00EC36E9" w:rsidRPr="00EC36E9" w:rsidRDefault="00EC36E9" w:rsidP="00EC36E9">
      <w:pPr>
        <w:widowControl w:val="0"/>
        <w:ind w:left="360" w:hanging="360"/>
        <w:jc w:val="both"/>
        <w:rPr>
          <w:rFonts w:ascii="Aptos" w:eastAsia="Aptos" w:hAnsi="Aptos" w:cs="Aptos"/>
          <w:szCs w:val="20"/>
        </w:rPr>
      </w:pPr>
    </w:p>
    <w:p w14:paraId="44D51D31"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Stedenbouwkundige basisgegevens</w:t>
      </w:r>
    </w:p>
    <w:p w14:paraId="3ECDAC41" w14:textId="77777777" w:rsidR="00EC36E9" w:rsidRPr="00EC36E9" w:rsidRDefault="00EC36E9" w:rsidP="00EC36E9">
      <w:pPr>
        <w:widowControl w:val="0"/>
        <w:jc w:val="both"/>
        <w:rPr>
          <w:rFonts w:ascii="Aptos" w:eastAsia="Aptos" w:hAnsi="Aptos" w:cs="Aptos"/>
          <w:b/>
          <w:bCs/>
          <w:szCs w:val="20"/>
        </w:rPr>
      </w:pPr>
    </w:p>
    <w:p w14:paraId="73561014" w14:textId="77777777" w:rsidR="00EC36E9" w:rsidRPr="00EC36E9" w:rsidRDefault="00EC36E9" w:rsidP="00EC36E9">
      <w:pPr>
        <w:rPr>
          <w:rFonts w:ascii="Aptos" w:eastAsia="Aptos" w:hAnsi="Aptos" w:cs="Aptos"/>
          <w:b/>
          <w:bCs/>
          <w:szCs w:val="20"/>
          <w:u w:val="single"/>
        </w:rPr>
      </w:pPr>
      <w:r w:rsidRPr="00EC36E9">
        <w:rPr>
          <w:rFonts w:ascii="Aptos" w:eastAsia="Aptos" w:hAnsi="Aptos" w:cs="Aptos"/>
          <w:b/>
          <w:bCs/>
          <w:szCs w:val="20"/>
          <w:u w:val="single"/>
        </w:rPr>
        <w:lastRenderedPageBreak/>
        <w:t>Planologische voorschriften</w:t>
      </w:r>
    </w:p>
    <w:p w14:paraId="47B3C0A2" w14:textId="77777777" w:rsidR="00EC36E9" w:rsidRPr="00EC36E9" w:rsidRDefault="00EC36E9" w:rsidP="00EC36E9">
      <w:pPr>
        <w:rPr>
          <w:rFonts w:ascii="Aptos" w:eastAsia="Aptos" w:hAnsi="Aptos" w:cs="Aptos"/>
          <w:szCs w:val="20"/>
        </w:rPr>
      </w:pPr>
      <w:r w:rsidRPr="00EC36E9">
        <w:rPr>
          <w:rFonts w:ascii="Aptos" w:eastAsia="Aptos" w:hAnsi="Aptos" w:cs="Aptos"/>
          <w:szCs w:val="20"/>
        </w:rPr>
        <w:t xml:space="preserve"> De aanvraag dient getoetst te worden aan de bepalingen van het gewestplan Sint-Truiden-Tongeren d.d. 01/05/1977 en meer specifiek aan deze van het K.B. van 28 december 1972 betreffende de inrichting en de toepassing van de ontwerp gewestplannen en de gewestplannen. De aanvraag is gelegen in: </w:t>
      </w:r>
    </w:p>
    <w:p w14:paraId="55F1D9F2" w14:textId="77777777" w:rsidR="00EC36E9" w:rsidRPr="00EC36E9" w:rsidRDefault="00EC36E9" w:rsidP="00EC36E9">
      <w:pPr>
        <w:rPr>
          <w:rFonts w:ascii="Aptos" w:eastAsia="Aptos" w:hAnsi="Aptos" w:cs="Aptos"/>
          <w:szCs w:val="20"/>
        </w:rPr>
      </w:pPr>
      <w:r w:rsidRPr="00EC36E9">
        <w:rPr>
          <w:rFonts w:ascii="Aptos" w:eastAsia="Aptos" w:hAnsi="Aptos" w:cs="Aptos"/>
          <w:szCs w:val="20"/>
        </w:rPr>
        <w:t>woongebied met landelijk karakter</w:t>
      </w:r>
    </w:p>
    <w:p w14:paraId="3A43039D" w14:textId="77777777" w:rsidR="00EC36E9" w:rsidRPr="00EC36E9" w:rsidRDefault="00EC36E9" w:rsidP="00EC36E9">
      <w:pPr>
        <w:rPr>
          <w:rFonts w:ascii="Aptos" w:eastAsia="Aptos" w:hAnsi="Aptos" w:cs="Aptos"/>
          <w:szCs w:val="20"/>
        </w:rPr>
      </w:pPr>
      <w:r w:rsidRPr="00EC36E9">
        <w:rPr>
          <w:rFonts w:ascii="Aptos" w:eastAsia="Aptos" w:hAnsi="Aptos" w:cs="Aptos"/>
          <w:szCs w:val="20"/>
        </w:rPr>
        <w:t>de woongebieden met een landelijk karakter zijn bestemd voor woningbouw in het algemeen en tevens voor landbouwbedrijven;</w:t>
      </w:r>
    </w:p>
    <w:p w14:paraId="37EE6AB0" w14:textId="77777777" w:rsidR="00EC36E9" w:rsidRPr="00EC36E9" w:rsidRDefault="00EC36E9" w:rsidP="00EC36E9">
      <w:pPr>
        <w:rPr>
          <w:rFonts w:ascii="Aptos" w:eastAsia="Aptos" w:hAnsi="Aptos" w:cs="Aptos"/>
          <w:szCs w:val="20"/>
        </w:rPr>
      </w:pPr>
      <w:r w:rsidRPr="00EC36E9">
        <w:rPr>
          <w:rFonts w:ascii="Aptos" w:eastAsia="Aptos" w:hAnsi="Aptos" w:cs="Aptos"/>
          <w:szCs w:val="20"/>
        </w:rPr>
        <w:t>woongebied met landelijk karakter en cultureel, historische en/of esthetische waarde</w:t>
      </w:r>
    </w:p>
    <w:p w14:paraId="507FB4CF" w14:textId="77777777" w:rsidR="00EC36E9" w:rsidRPr="00EC36E9" w:rsidRDefault="00EC36E9" w:rsidP="00EC36E9">
      <w:pPr>
        <w:rPr>
          <w:rFonts w:ascii="Aptos" w:eastAsia="Aptos" w:hAnsi="Aptos" w:cs="Aptos"/>
          <w:szCs w:val="20"/>
        </w:rPr>
      </w:pPr>
    </w:p>
    <w:p w14:paraId="4E483EFE" w14:textId="77777777" w:rsidR="00EC36E9" w:rsidRPr="00EC36E9" w:rsidRDefault="00EC36E9" w:rsidP="00EC36E9">
      <w:pPr>
        <w:rPr>
          <w:rFonts w:ascii="Aptos" w:eastAsia="Aptos" w:hAnsi="Aptos" w:cs="Aptos"/>
          <w:szCs w:val="20"/>
        </w:rPr>
      </w:pPr>
      <w:r w:rsidRPr="00EC36E9">
        <w:rPr>
          <w:rFonts w:ascii="Aptos" w:eastAsia="Aptos" w:hAnsi="Aptos" w:cs="Aptos"/>
          <w:szCs w:val="20"/>
        </w:rPr>
        <w:t>landschappelijk waardevol agrarisch gebied</w:t>
      </w:r>
    </w:p>
    <w:p w14:paraId="44A56F4A" w14:textId="77777777" w:rsidR="00EC36E9" w:rsidRPr="00EC36E9" w:rsidRDefault="00EC36E9" w:rsidP="00EC36E9">
      <w:pPr>
        <w:rPr>
          <w:rFonts w:ascii="Aptos" w:eastAsia="Aptos" w:hAnsi="Aptos" w:cs="Aptos"/>
          <w:szCs w:val="20"/>
        </w:rPr>
      </w:pPr>
      <w:r w:rsidRPr="00EC36E9">
        <w:rPr>
          <w:rFonts w:ascii="Aptos" w:eastAsia="Aptos" w:hAnsi="Aptos" w:cs="Aptos"/>
          <w:szCs w:val="20"/>
        </w:rPr>
        <w:t>De landschappelijke waardevolle gebieden zijn gebieden waarvoor bepaalde beperkingen gelden met het doel het landschap te beschermen of aan landschapsontwikkeling te doen. In deze gebieden mogen alle handelingen en werken worden uitgevoerd die overeenstemmen met de in grondkleur aangegeven bestemming, voor zover zij de schoonheidswaarde van het landschap niet in gevaar brengen.</w:t>
      </w:r>
    </w:p>
    <w:p w14:paraId="19AB3BA2" w14:textId="77777777" w:rsidR="00EC36E9" w:rsidRPr="00EC36E9" w:rsidRDefault="00EC36E9" w:rsidP="00EC36E9">
      <w:pPr>
        <w:rPr>
          <w:rFonts w:ascii="Aptos" w:eastAsia="Aptos" w:hAnsi="Aptos" w:cs="Aptos"/>
          <w:szCs w:val="20"/>
        </w:rPr>
      </w:pPr>
      <w:r w:rsidRPr="00EC36E9">
        <w:rPr>
          <w:rFonts w:ascii="Aptos" w:eastAsia="Aptos" w:hAnsi="Aptos" w:cs="Aptos"/>
          <w:szCs w:val="20"/>
        </w:rPr>
        <w:t>De aanvraag is niet gelegen in een bijzonder plan van aanleg.</w:t>
      </w:r>
    </w:p>
    <w:p w14:paraId="591B6FD8" w14:textId="77777777" w:rsidR="00EC36E9" w:rsidRPr="00EC36E9" w:rsidRDefault="00EC36E9" w:rsidP="00EC36E9">
      <w:pPr>
        <w:rPr>
          <w:rFonts w:ascii="Aptos" w:eastAsia="Aptos" w:hAnsi="Aptos" w:cs="Aptos"/>
          <w:szCs w:val="20"/>
        </w:rPr>
      </w:pPr>
      <w:r w:rsidRPr="00EC36E9">
        <w:rPr>
          <w:rFonts w:ascii="Aptos" w:eastAsia="Aptos" w:hAnsi="Aptos" w:cs="Aptos"/>
          <w:szCs w:val="20"/>
        </w:rPr>
        <w:t>De aanvraag is niet gelegen in een ruimtelijk uitvoeringsplan.</w:t>
      </w:r>
    </w:p>
    <w:p w14:paraId="0C9EA1F1" w14:textId="77777777" w:rsidR="00EC36E9" w:rsidRPr="00EC36E9" w:rsidRDefault="00EC36E9" w:rsidP="00EC36E9">
      <w:pPr>
        <w:rPr>
          <w:rFonts w:ascii="Aptos" w:eastAsia="Aptos" w:hAnsi="Aptos" w:cs="Aptos"/>
          <w:szCs w:val="20"/>
        </w:rPr>
      </w:pPr>
      <w:r w:rsidRPr="00EC36E9">
        <w:rPr>
          <w:rFonts w:ascii="Aptos" w:eastAsia="Aptos" w:hAnsi="Aptos" w:cs="Aptos"/>
          <w:szCs w:val="20"/>
        </w:rPr>
        <w:t xml:space="preserve">Loten Lot 1,Lot 2,Lot 3 en Lot 4 zijn niet gelegen binnen de grenzen van een behoorlijk vergunde en niet vervallen verkaveling. </w:t>
      </w:r>
    </w:p>
    <w:p w14:paraId="3CB74051" w14:textId="77777777" w:rsidR="00EC36E9" w:rsidRPr="00EC36E9" w:rsidRDefault="00EC36E9" w:rsidP="00EC36E9">
      <w:pPr>
        <w:rPr>
          <w:rFonts w:ascii="Aptos" w:eastAsia="Aptos" w:hAnsi="Aptos" w:cs="Aptos"/>
          <w:szCs w:val="20"/>
        </w:rPr>
      </w:pPr>
    </w:p>
    <w:p w14:paraId="5D2B2BE1" w14:textId="77777777" w:rsidR="00EC36E9" w:rsidRPr="00EC36E9" w:rsidRDefault="00EC36E9" w:rsidP="00EC36E9">
      <w:pPr>
        <w:rPr>
          <w:rFonts w:ascii="Aptos" w:eastAsia="Aptos" w:hAnsi="Aptos" w:cs="Aptos"/>
          <w:b/>
          <w:bCs/>
          <w:szCs w:val="20"/>
          <w:u w:val="single"/>
        </w:rPr>
      </w:pPr>
      <w:r w:rsidRPr="00EC36E9">
        <w:rPr>
          <w:rFonts w:ascii="Aptos" w:eastAsia="Aptos" w:hAnsi="Aptos" w:cs="Aptos"/>
          <w:b/>
          <w:bCs/>
          <w:szCs w:val="20"/>
          <w:u w:val="single"/>
        </w:rPr>
        <w:t>Verordeningen</w:t>
      </w:r>
    </w:p>
    <w:p w14:paraId="5C3F4961" w14:textId="77777777" w:rsidR="00EC36E9" w:rsidRPr="00EC36E9" w:rsidRDefault="00EC36E9" w:rsidP="00EC36E9">
      <w:pPr>
        <w:rPr>
          <w:rFonts w:ascii="Aptos" w:eastAsia="Aptos" w:hAnsi="Aptos" w:cs="Aptos"/>
          <w:szCs w:val="20"/>
        </w:rPr>
      </w:pPr>
      <w:r w:rsidRPr="00EC36E9">
        <w:rPr>
          <w:rFonts w:ascii="Aptos" w:eastAsia="Aptos" w:hAnsi="Aptos" w:cs="Aptos"/>
          <w:szCs w:val="20"/>
        </w:rPr>
        <w:t xml:space="preserve">De gemeentelijke, provinciale en gewestelijke verordeningen zijn van toepassing. </w:t>
      </w:r>
    </w:p>
    <w:p w14:paraId="02EEE4A2" w14:textId="77777777" w:rsidR="00EC36E9" w:rsidRPr="00EC36E9" w:rsidRDefault="00EC36E9" w:rsidP="00EC36E9">
      <w:pPr>
        <w:widowControl w:val="0"/>
        <w:numPr>
          <w:ilvl w:val="0"/>
          <w:numId w:val="17"/>
        </w:numPr>
        <w:contextualSpacing/>
        <w:rPr>
          <w:rFonts w:ascii="Aptos" w:eastAsia="Times New Roman" w:hAnsi="Aptos" w:cs="Aptos"/>
          <w:szCs w:val="20"/>
          <w:lang w:eastAsia="nl-BE"/>
        </w:rPr>
      </w:pPr>
      <w:r w:rsidRPr="00EC36E9">
        <w:rPr>
          <w:rFonts w:ascii="Aptos" w:eastAsia="Times New Roman" w:hAnsi="Aptos" w:cs="Aptos"/>
          <w:szCs w:val="20"/>
          <w:lang w:eastAsia="nl-BE"/>
        </w:rPr>
        <w:t>Algemene bouwverordening inzake wegen voor voetgangersverkeer, goedgekeurd door de Vlaamse Regering op 29 april 1997.</w:t>
      </w:r>
    </w:p>
    <w:p w14:paraId="21C5DEE3" w14:textId="77777777" w:rsidR="00EC36E9" w:rsidRPr="00EC36E9" w:rsidRDefault="00EC36E9" w:rsidP="00EC36E9">
      <w:pPr>
        <w:widowControl w:val="0"/>
        <w:numPr>
          <w:ilvl w:val="0"/>
          <w:numId w:val="17"/>
        </w:numPr>
        <w:contextualSpacing/>
        <w:rPr>
          <w:rFonts w:ascii="Aptos" w:eastAsia="Times New Roman" w:hAnsi="Aptos" w:cs="Aptos"/>
          <w:szCs w:val="20"/>
          <w:lang w:eastAsia="nl-BE"/>
        </w:rPr>
      </w:pPr>
      <w:r w:rsidRPr="00EC36E9">
        <w:rPr>
          <w:rFonts w:ascii="Aptos" w:eastAsia="Times New Roman" w:hAnsi="Aptos" w:cs="Aptos"/>
          <w:szCs w:val="20"/>
          <w:lang w:eastAsia="nl-BE"/>
        </w:rPr>
        <w:t>Gewestelijke stedenbouwkundige verordening inzake openluchtrecreatieve verblijven en de inrichting van gebieden voor dergelijke verblijven, goedgekeurd door de Vlaamse Regering op 8 juli 2005.</w:t>
      </w:r>
    </w:p>
    <w:p w14:paraId="3F04819C" w14:textId="77777777" w:rsidR="00EC36E9" w:rsidRPr="00EC36E9" w:rsidRDefault="00EC36E9" w:rsidP="00EC36E9">
      <w:pPr>
        <w:widowControl w:val="0"/>
        <w:numPr>
          <w:ilvl w:val="0"/>
          <w:numId w:val="17"/>
        </w:numPr>
        <w:contextualSpacing/>
        <w:rPr>
          <w:rFonts w:ascii="Aptos" w:eastAsia="Times New Roman" w:hAnsi="Aptos" w:cs="Aptos"/>
          <w:szCs w:val="20"/>
          <w:lang w:eastAsia="nl-BE"/>
        </w:rPr>
      </w:pPr>
      <w:r w:rsidRPr="00EC36E9">
        <w:rPr>
          <w:rFonts w:ascii="Aptos" w:eastAsia="Times New Roman" w:hAnsi="Aptos" w:cs="Aptos"/>
          <w:szCs w:val="20"/>
          <w:lang w:eastAsia="nl-BE"/>
        </w:rPr>
        <w:t>Gewestelijke stedenbouwkundige verordening inzake breedband, goedgekeurd door de Vlaamse Regering op 9 juni 2017.</w:t>
      </w:r>
    </w:p>
    <w:p w14:paraId="2AED11AB" w14:textId="77777777" w:rsidR="00EC36E9" w:rsidRPr="00EC36E9" w:rsidRDefault="00EC36E9" w:rsidP="00EC36E9">
      <w:pPr>
        <w:widowControl w:val="0"/>
        <w:numPr>
          <w:ilvl w:val="0"/>
          <w:numId w:val="17"/>
        </w:numPr>
        <w:contextualSpacing/>
        <w:rPr>
          <w:rFonts w:ascii="Aptos" w:eastAsia="Times New Roman" w:hAnsi="Aptos" w:cs="Aptos"/>
          <w:szCs w:val="20"/>
          <w:lang w:eastAsia="nl-BE"/>
        </w:rPr>
      </w:pPr>
      <w:r w:rsidRPr="00EC36E9">
        <w:rPr>
          <w:rFonts w:ascii="Aptos" w:eastAsia="Times New Roman" w:hAnsi="Aptos" w:cs="Aptos"/>
          <w:szCs w:val="20"/>
          <w:lang w:eastAsia="nl-BE"/>
        </w:rPr>
        <w:t>Gewestelijke stedenbouwkundige verordening inzake toegankelijkheid, goedgekeurd door de Vlaamse Regering op 5 juni 2009.</w:t>
      </w:r>
    </w:p>
    <w:p w14:paraId="63CB9859" w14:textId="77777777" w:rsidR="00EC36E9" w:rsidRPr="00EC36E9" w:rsidRDefault="00EC36E9" w:rsidP="00EC36E9">
      <w:pPr>
        <w:widowControl w:val="0"/>
        <w:numPr>
          <w:ilvl w:val="0"/>
          <w:numId w:val="17"/>
        </w:numPr>
        <w:contextualSpacing/>
        <w:rPr>
          <w:rFonts w:ascii="Aptos" w:eastAsia="Times New Roman" w:hAnsi="Aptos" w:cs="Aptos"/>
          <w:szCs w:val="20"/>
          <w:lang w:eastAsia="nl-BE"/>
        </w:rPr>
      </w:pPr>
      <w:r w:rsidRPr="00EC36E9">
        <w:rPr>
          <w:rFonts w:ascii="Aptos" w:eastAsia="Aptos" w:hAnsi="Aptos" w:cs="Aptos"/>
          <w:szCs w:val="20"/>
        </w:rPr>
        <w:t>Gewestelijke stedenbouwkundige verordening voor publiciteitsinrichtingen, goedgekeurd door de Vlaamse Regering op 12 mei 2023, in werking getreden op 1 januari 2024.</w:t>
      </w:r>
    </w:p>
    <w:p w14:paraId="14A07643" w14:textId="77777777" w:rsidR="00EC36E9" w:rsidRPr="00EC36E9" w:rsidRDefault="00EC36E9" w:rsidP="00EC36E9">
      <w:pPr>
        <w:widowControl w:val="0"/>
        <w:numPr>
          <w:ilvl w:val="0"/>
          <w:numId w:val="17"/>
        </w:numPr>
        <w:contextualSpacing/>
        <w:rPr>
          <w:rFonts w:ascii="Aptos" w:eastAsia="Times New Roman" w:hAnsi="Aptos" w:cs="Aptos"/>
          <w:szCs w:val="20"/>
          <w:lang w:eastAsia="nl-BE"/>
        </w:rPr>
      </w:pPr>
      <w:r w:rsidRPr="00EC36E9">
        <w:rPr>
          <w:rFonts w:ascii="Aptos" w:eastAsia="Times New Roman" w:hAnsi="Aptos" w:cs="Aptos"/>
          <w:szCs w:val="20"/>
          <w:lang w:eastAsia="nl-BE"/>
        </w:rPr>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6AE59957" w14:textId="77777777" w:rsidR="00EC36E9" w:rsidRPr="00EC36E9" w:rsidRDefault="00EC36E9" w:rsidP="00EC36E9">
      <w:pPr>
        <w:rPr>
          <w:rFonts w:ascii="Aptos" w:eastAsia="Aptos" w:hAnsi="Aptos" w:cs="Aptos"/>
          <w:szCs w:val="20"/>
        </w:rPr>
      </w:pPr>
    </w:p>
    <w:p w14:paraId="053896DF" w14:textId="77777777" w:rsidR="00EC36E9" w:rsidRPr="00EC36E9" w:rsidRDefault="00EC36E9" w:rsidP="00EC36E9">
      <w:pPr>
        <w:rPr>
          <w:rFonts w:ascii="Aptos" w:eastAsia="Aptos" w:hAnsi="Aptos" w:cs="Aptos"/>
          <w:b/>
          <w:bCs/>
          <w:szCs w:val="20"/>
          <w:u w:val="single"/>
        </w:rPr>
      </w:pPr>
      <w:r w:rsidRPr="00EC36E9">
        <w:rPr>
          <w:rFonts w:ascii="Aptos" w:eastAsia="Aptos" w:hAnsi="Aptos" w:cs="Aptos"/>
          <w:b/>
          <w:bCs/>
          <w:szCs w:val="20"/>
          <w:u w:val="single"/>
        </w:rPr>
        <w:t>Afwijkings- en uitzonderingsbepalingen</w:t>
      </w:r>
    </w:p>
    <w:p w14:paraId="67008AA7" w14:textId="77777777" w:rsidR="00EC36E9" w:rsidRPr="00EC36E9" w:rsidRDefault="00EC36E9" w:rsidP="00EC36E9">
      <w:pPr>
        <w:rPr>
          <w:rFonts w:ascii="Aptos" w:eastAsia="Aptos" w:hAnsi="Aptos" w:cs="Aptos"/>
          <w:szCs w:val="20"/>
        </w:rPr>
      </w:pPr>
      <w:r w:rsidRPr="00EC36E9">
        <w:rPr>
          <w:rFonts w:ascii="Aptos" w:eastAsia="Aptos" w:hAnsi="Aptos" w:cs="Aptos"/>
          <w:szCs w:val="20"/>
        </w:rPr>
        <w:t>Niet van toepassing</w:t>
      </w:r>
    </w:p>
    <w:p w14:paraId="1AD417DD" w14:textId="77777777" w:rsidR="00EC36E9" w:rsidRPr="00EC36E9" w:rsidRDefault="00EC36E9" w:rsidP="00EC36E9">
      <w:pPr>
        <w:widowControl w:val="0"/>
        <w:jc w:val="both"/>
        <w:rPr>
          <w:rFonts w:ascii="Aptos" w:eastAsia="Aptos" w:hAnsi="Aptos" w:cs="Aptos"/>
          <w:szCs w:val="20"/>
        </w:rPr>
      </w:pPr>
    </w:p>
    <w:p w14:paraId="55A4420A" w14:textId="77777777" w:rsidR="00EC36E9" w:rsidRPr="00EC36E9" w:rsidRDefault="00EC36E9" w:rsidP="00EC36E9">
      <w:pPr>
        <w:rPr>
          <w:rFonts w:ascii="Aptos" w:eastAsia="Aptos" w:hAnsi="Aptos" w:cs="Aptos"/>
          <w:b/>
          <w:bCs/>
          <w:szCs w:val="20"/>
          <w:u w:val="single"/>
        </w:rPr>
      </w:pPr>
      <w:r w:rsidRPr="00EC36E9">
        <w:rPr>
          <w:rFonts w:ascii="Aptos" w:eastAsia="Aptos" w:hAnsi="Aptos" w:cs="Aptos"/>
          <w:b/>
          <w:bCs/>
          <w:szCs w:val="20"/>
          <w:u w:val="single"/>
        </w:rPr>
        <w:t>Beoordeling planologisch kader</w:t>
      </w:r>
    </w:p>
    <w:p w14:paraId="198661C9" w14:textId="77777777" w:rsidR="00EC36E9" w:rsidRPr="00EC36E9" w:rsidRDefault="00EC36E9" w:rsidP="00EC36E9">
      <w:pPr>
        <w:spacing w:after="160" w:line="278" w:lineRule="auto"/>
        <w:jc w:val="both"/>
        <w:rPr>
          <w:rFonts w:ascii="Aptos" w:eastAsia="Aptos" w:hAnsi="Aptos" w:cs="Aptos"/>
          <w:kern w:val="2"/>
          <w:szCs w:val="20"/>
          <w14:ligatures w14:val="standardContextual"/>
        </w:rPr>
      </w:pPr>
      <w:r w:rsidRPr="00EC36E9">
        <w:rPr>
          <w:rFonts w:ascii="Aptos" w:eastAsia="Aptos" w:hAnsi="Aptos" w:cs="Aptos"/>
          <w:szCs w:val="20"/>
        </w:rPr>
        <w:t xml:space="preserve">Dergelijke aanvraag is verenigbaar binnen de gewestplanbestemming “woongebied met landelijk karakter”. </w:t>
      </w:r>
      <w:r w:rsidRPr="00EC36E9">
        <w:rPr>
          <w:rFonts w:ascii="Aptos" w:eastAsia="Aptos" w:hAnsi="Aptos" w:cs="Aptos"/>
          <w:kern w:val="2"/>
          <w:szCs w:val="20"/>
          <w14:ligatures w14:val="standardContextual"/>
        </w:rPr>
        <w:t>De aanvraag voorziet in het verkavelen van 3 loten voor woningbouw. In verhouding tot een projectgebied van 18a 81ca komt dat neer op 15,9 we/ha. Dat is een lage landelijke woondichtheid die inpasbaar is in de dorpskern van Veulen</w:t>
      </w:r>
    </w:p>
    <w:p w14:paraId="536221ED" w14:textId="77777777" w:rsidR="00EC36E9" w:rsidRPr="00EC36E9" w:rsidRDefault="00EC36E9" w:rsidP="00EC36E9">
      <w:pPr>
        <w:jc w:val="both"/>
        <w:rPr>
          <w:rFonts w:ascii="Aptos" w:eastAsia="Times New Roman" w:hAnsi="Aptos" w:cs="Aptos"/>
          <w:b/>
          <w:bCs/>
          <w:szCs w:val="20"/>
          <w:lang w:eastAsia="nl-BE"/>
        </w:rPr>
      </w:pPr>
      <w:r w:rsidRPr="00EC36E9">
        <w:rPr>
          <w:rFonts w:ascii="Aptos" w:eastAsia="Times New Roman" w:hAnsi="Aptos" w:cs="Aptos"/>
          <w:b/>
          <w:bCs/>
          <w:szCs w:val="20"/>
          <w:lang w:eastAsia="nl-BE"/>
        </w:rPr>
        <w:t>Erfgoed-/archeologietoets</w:t>
      </w:r>
    </w:p>
    <w:p w14:paraId="76BC6CFE"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Het perceel van het aangevraagde is gelegen in een gebied wat qua archeologie nader onderzocht dient te worden conform de archeologienota:</w:t>
      </w:r>
    </w:p>
    <w:p w14:paraId="35AE3BB1" w14:textId="77777777" w:rsidR="00EC36E9" w:rsidRPr="00EC36E9" w:rsidRDefault="00EC36E9" w:rsidP="00EC36E9">
      <w:pPr>
        <w:jc w:val="both"/>
        <w:rPr>
          <w:rFonts w:ascii="Aptos" w:eastAsia="Times New Roman" w:hAnsi="Aptos" w:cs="Aptos"/>
          <w:szCs w:val="20"/>
          <w:lang w:eastAsia="nl-BE"/>
        </w:rPr>
      </w:pPr>
    </w:p>
    <w:p w14:paraId="7834D308" w14:textId="77777777" w:rsidR="00EC36E9" w:rsidRPr="00EC36E9" w:rsidRDefault="00EC36E9" w:rsidP="00EC36E9">
      <w:pPr>
        <w:rPr>
          <w:rFonts w:ascii="Aptos Display" w:eastAsia="Aptos" w:hAnsi="Aptos Display" w:cs="Aptos Display"/>
          <w:i/>
          <w:iCs/>
        </w:rPr>
      </w:pPr>
      <w:r w:rsidRPr="00EC36E9">
        <w:rPr>
          <w:rFonts w:ascii="Aptos Display" w:eastAsia="Aptos" w:hAnsi="Aptos Display" w:cs="Aptos Display"/>
          <w:i/>
          <w:iCs/>
        </w:rPr>
        <w:lastRenderedPageBreak/>
        <w:t xml:space="preserve">Uit het bureauonderzoek blijkt dat er een verwachting voor archeologische waarden uit de Steentijd t.e.m. de Nieuwe Tijd geldt binnen de contouren van het projectgebied. Gezien het gebrek aan systematisch onderzoek in de omgeving, is het kennis- en datapotentieel van een eventuele archeologische site zeer hoog. Daarenboven zijn er </w:t>
      </w:r>
      <w:proofErr w:type="spellStart"/>
      <w:r w:rsidRPr="00EC36E9">
        <w:rPr>
          <w:rFonts w:ascii="Aptos Display" w:eastAsia="Aptos" w:hAnsi="Aptos Display" w:cs="Aptos Display"/>
          <w:i/>
          <w:iCs/>
        </w:rPr>
        <w:t>paleo</w:t>
      </w:r>
      <w:proofErr w:type="spellEnd"/>
      <w:r w:rsidRPr="00EC36E9">
        <w:rPr>
          <w:rFonts w:ascii="Aptos Display" w:eastAsia="Aptos" w:hAnsi="Aptos Display" w:cs="Aptos Display"/>
          <w:i/>
          <w:iCs/>
        </w:rPr>
        <w:t xml:space="preserve">-landschappelijke en bodemkundige elementen die wijzen op mogelijk zeer gunstige conservatiefactoren. Deze bewaringsomstandigheden zijn immers cruciaal voor de wetenschappelijke waarde van de site, voornamelijk dan voor steentijdsites. Indien er </w:t>
      </w:r>
      <w:r w:rsidRPr="00EC36E9">
        <w:rPr>
          <w:rFonts w:ascii="Aptos Display" w:eastAsia="Times New Roman" w:hAnsi="Aptos Display" w:cs="Aptos Display"/>
          <w:i/>
          <w:iCs/>
        </w:rPr>
        <w:t xml:space="preserve">high </w:t>
      </w:r>
      <w:proofErr w:type="spellStart"/>
      <w:r w:rsidRPr="00EC36E9">
        <w:rPr>
          <w:rFonts w:ascii="Aptos Display" w:eastAsia="Times New Roman" w:hAnsi="Aptos Display" w:cs="Aptos Display"/>
          <w:i/>
          <w:iCs/>
        </w:rPr>
        <w:t>density</w:t>
      </w:r>
      <w:proofErr w:type="spellEnd"/>
      <w:r w:rsidRPr="00EC36E9">
        <w:rPr>
          <w:rFonts w:ascii="Aptos Display" w:eastAsia="Times New Roman" w:hAnsi="Aptos Display" w:cs="Aptos Display"/>
          <w:i/>
          <w:iCs/>
        </w:rPr>
        <w:t xml:space="preserve"> </w:t>
      </w:r>
      <w:r w:rsidRPr="00EC36E9">
        <w:rPr>
          <w:rFonts w:ascii="Aptos Display" w:eastAsia="Aptos" w:hAnsi="Aptos Display" w:cs="Aptos Display"/>
          <w:i/>
          <w:iCs/>
        </w:rPr>
        <w:t xml:space="preserve">sites aanwezig zijn zullen deze bij een goede bodembewaring zich mogelijk </w:t>
      </w:r>
      <w:r w:rsidRPr="00EC36E9">
        <w:rPr>
          <w:rFonts w:ascii="Aptos Display" w:eastAsia="Times New Roman" w:hAnsi="Aptos Display" w:cs="Aptos Display"/>
          <w:i/>
          <w:iCs/>
        </w:rPr>
        <w:t xml:space="preserve">in situ </w:t>
      </w:r>
      <w:r w:rsidRPr="00EC36E9">
        <w:rPr>
          <w:rFonts w:ascii="Aptos Display" w:eastAsia="Aptos" w:hAnsi="Aptos Display" w:cs="Aptos Display"/>
          <w:i/>
          <w:iCs/>
        </w:rPr>
        <w:t xml:space="preserve">bevinden. Zonder goede bewaring verliezen dergelijke sites immers hun wetenschappelijk potentieel. Het bureauonderzoek laat echter niet toe uitspraken over te doen over de effectieve bodemgesteldheid, waardoor een landschappelijk bodemonderzoek noodzakelijk is. Een dergelijk bijkomstig onderzoek laat toe om de </w:t>
      </w:r>
      <w:proofErr w:type="spellStart"/>
      <w:r w:rsidRPr="00EC36E9">
        <w:rPr>
          <w:rFonts w:ascii="Aptos Display" w:eastAsia="Aptos" w:hAnsi="Aptos Display" w:cs="Aptos Display"/>
          <w:i/>
          <w:iCs/>
        </w:rPr>
        <w:t>paleo</w:t>
      </w:r>
      <w:proofErr w:type="spellEnd"/>
      <w:r w:rsidRPr="00EC36E9">
        <w:rPr>
          <w:rFonts w:ascii="Aptos Display" w:eastAsia="Aptos" w:hAnsi="Aptos Display" w:cs="Aptos Display"/>
          <w:i/>
          <w:iCs/>
        </w:rPr>
        <w:t xml:space="preserve">-landschappelijke en </w:t>
      </w:r>
      <w:proofErr w:type="spellStart"/>
      <w:r w:rsidRPr="00EC36E9">
        <w:rPr>
          <w:rFonts w:ascii="Aptos Display" w:eastAsia="Aptos" w:hAnsi="Aptos Display" w:cs="Aptos Display"/>
          <w:i/>
          <w:iCs/>
        </w:rPr>
        <w:t>lithostratigrafische</w:t>
      </w:r>
      <w:proofErr w:type="spellEnd"/>
      <w:r w:rsidRPr="00EC36E9">
        <w:rPr>
          <w:rFonts w:ascii="Aptos Display" w:eastAsia="Aptos" w:hAnsi="Aptos Display" w:cs="Aptos Display"/>
          <w:i/>
          <w:iCs/>
        </w:rPr>
        <w:t xml:space="preserve"> gesteldheid van het terrein te evalueren en aanwezige verstoringen in kaart te brengen. Op basis van deze extra informatie kan dan een correctere inschatting gedaan worden inzake de mogelijke volgende onderzoekstappen. Zo zal bij een goede bodembewaring – minstens een B-</w:t>
      </w:r>
      <w:r w:rsidRPr="00EC36E9">
        <w:rPr>
          <w:rFonts w:ascii="Aptos Display" w:eastAsia="Times New Roman" w:hAnsi="Aptos Display" w:cs="Aptos Display"/>
          <w:i/>
          <w:iCs/>
          <w:color w:val="000000"/>
          <w:lang w:eastAsia="nl-BE"/>
        </w:rPr>
        <w:t xml:space="preserve"> </w:t>
      </w:r>
      <w:r w:rsidRPr="00EC36E9">
        <w:rPr>
          <w:rFonts w:ascii="Aptos Display" w:eastAsia="Aptos" w:hAnsi="Aptos Display" w:cs="Aptos Display"/>
          <w:i/>
          <w:iCs/>
        </w:rPr>
        <w:t xml:space="preserve">horizont die wijst op een (deels) bewaarde </w:t>
      </w:r>
      <w:proofErr w:type="spellStart"/>
      <w:r w:rsidRPr="00EC36E9">
        <w:rPr>
          <w:rFonts w:ascii="Aptos Display" w:eastAsia="Aptos" w:hAnsi="Aptos Display" w:cs="Aptos Display"/>
          <w:i/>
          <w:iCs/>
        </w:rPr>
        <w:t>paleobodem</w:t>
      </w:r>
      <w:proofErr w:type="spellEnd"/>
      <w:r w:rsidRPr="00EC36E9">
        <w:rPr>
          <w:rFonts w:ascii="Aptos Display" w:eastAsia="Aptos" w:hAnsi="Aptos Display" w:cs="Aptos Display"/>
          <w:i/>
          <w:iCs/>
        </w:rPr>
        <w:t xml:space="preserve"> – een steentijdtraject dienen opgestart te worden voor het opsporen en evalueren van </w:t>
      </w:r>
      <w:proofErr w:type="spellStart"/>
      <w:r w:rsidRPr="00EC36E9">
        <w:rPr>
          <w:rFonts w:ascii="Aptos Display" w:eastAsia="Aptos" w:hAnsi="Aptos Display" w:cs="Aptos Display"/>
          <w:i/>
          <w:iCs/>
        </w:rPr>
        <w:t>lithische</w:t>
      </w:r>
      <w:proofErr w:type="spellEnd"/>
      <w:r w:rsidRPr="00EC36E9">
        <w:rPr>
          <w:rFonts w:ascii="Aptos Display" w:eastAsia="Aptos" w:hAnsi="Aptos Display" w:cs="Aptos Display"/>
          <w:i/>
          <w:iCs/>
        </w:rPr>
        <w:t xml:space="preserve"> artefactenconcentraties, waarna een proefsleuvenonderzoek dient uitgevoerd te worden ter opsporing van grondsporensites.  </w:t>
      </w:r>
    </w:p>
    <w:p w14:paraId="1D90E307"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 </w:t>
      </w:r>
    </w:p>
    <w:p w14:paraId="5A62469A"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Beantwoording onderzoeksvragen: </w:t>
      </w:r>
    </w:p>
    <w:p w14:paraId="073B7198"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Kan de hoogstwaarschijnlijke afwezigheid van een archeologische site afdoende gestaafd worden? De afwezigheid van relevante archeologische waarden en sites kan niet afdoende gestaafd op basis van het bureauonderzoek. De kans op een verstoord en versnipperd bodemarchief is reëel, maar er is te weinig empirische data voorhanden om dit met zekerheid te stellen.  </w:t>
      </w:r>
    </w:p>
    <w:p w14:paraId="0E817A10"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Zijn er archeologische of historische gegevens bekend over de site? </w:t>
      </w:r>
    </w:p>
    <w:p w14:paraId="183460E0"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Tot op heden werd er binnen de contouren van het projectgebied nog geen archeologisch onderzoek uitgevoerd. Uit de historische gegevens blijkt dat het terrein aan het eind van de 20</w:t>
      </w:r>
      <w:r w:rsidRPr="00EC36E9">
        <w:rPr>
          <w:rFonts w:ascii="Aptos Display" w:eastAsia="Aptos" w:hAnsi="Aptos Display" w:cs="Aptos Display"/>
          <w:i/>
          <w:iCs/>
          <w:vertAlign w:val="superscript"/>
        </w:rPr>
        <w:t>ste</w:t>
      </w:r>
      <w:r w:rsidRPr="00EC36E9">
        <w:rPr>
          <w:rFonts w:ascii="Aptos Display" w:eastAsia="Aptos" w:hAnsi="Aptos Display" w:cs="Aptos Display"/>
          <w:i/>
          <w:iCs/>
        </w:rPr>
        <w:t xml:space="preserve"> eeuw bebouwd werd.   </w:t>
      </w:r>
    </w:p>
    <w:p w14:paraId="2C753988"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Zijn er indicaties voor bodemverstoringen die het bodemarchief kunnen vernietigd of omwoeld hebben? </w:t>
      </w:r>
    </w:p>
    <w:p w14:paraId="282CED2D"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De kans is zeer groot dat de 20</w:t>
      </w:r>
      <w:r w:rsidRPr="00EC36E9">
        <w:rPr>
          <w:rFonts w:ascii="Aptos Display" w:eastAsia="Aptos" w:hAnsi="Aptos Display" w:cs="Aptos Display"/>
          <w:i/>
          <w:iCs/>
          <w:vertAlign w:val="superscript"/>
        </w:rPr>
        <w:t>ste</w:t>
      </w:r>
      <w:r w:rsidRPr="00EC36E9">
        <w:rPr>
          <w:rFonts w:ascii="Aptos Display" w:eastAsia="Aptos" w:hAnsi="Aptos Display" w:cs="Aptos Display"/>
          <w:i/>
          <w:iCs/>
        </w:rPr>
        <w:t xml:space="preserve"> </w:t>
      </w:r>
      <w:proofErr w:type="spellStart"/>
      <w:r w:rsidRPr="00EC36E9">
        <w:rPr>
          <w:rFonts w:ascii="Aptos Display" w:eastAsia="Aptos" w:hAnsi="Aptos Display" w:cs="Aptos Display"/>
          <w:i/>
          <w:iCs/>
        </w:rPr>
        <w:t>eeuwse</w:t>
      </w:r>
      <w:proofErr w:type="spellEnd"/>
      <w:r w:rsidRPr="00EC36E9">
        <w:rPr>
          <w:rFonts w:ascii="Aptos Display" w:eastAsia="Aptos" w:hAnsi="Aptos Display" w:cs="Aptos Display"/>
          <w:i/>
          <w:iCs/>
        </w:rPr>
        <w:t xml:space="preserve"> bouwwerkzaamheden een verstorende en schadelijke impact hebben gehad op het bodemarchief. Er is echter te weinig informatie voorhanden om dit met zekerheid te stellen.  </w:t>
      </w:r>
    </w:p>
    <w:p w14:paraId="5E9397DC"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 </w:t>
      </w:r>
    </w:p>
    <w:p w14:paraId="5F35BBD2"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Zijn er landschappelijke factoren die invloed kunnen (gehad) hebben op de gaafheid van het bodemarchief, c.q. archeologische sporen? </w:t>
      </w:r>
    </w:p>
    <w:p w14:paraId="2B734C85"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Hypothetisch tonen de aardkundige gegevens een hoog potentieel op een gaaf geconserveerd bodemarchief. Gezien de gunstige landschappelijke ligging voor grondsporensites, zal een dergelijke bodembewaring gunstig geweest zijn. Niettemin vervalt dit hypothetisch potentieel volledig wanneer de 20</w:t>
      </w:r>
      <w:r w:rsidRPr="00EC36E9">
        <w:rPr>
          <w:rFonts w:ascii="Aptos Display" w:eastAsia="Aptos" w:hAnsi="Aptos Display" w:cs="Aptos Display"/>
          <w:i/>
          <w:iCs/>
          <w:vertAlign w:val="superscript"/>
        </w:rPr>
        <w:t>ste</w:t>
      </w:r>
      <w:r w:rsidRPr="00EC36E9">
        <w:rPr>
          <w:rFonts w:ascii="Aptos Display" w:eastAsia="Aptos" w:hAnsi="Aptos Display" w:cs="Aptos Display"/>
          <w:i/>
          <w:iCs/>
        </w:rPr>
        <w:t xml:space="preserve">-eeuwse bouwactiviteiten diepgaande verstoringen hebben veroorzaakt.  </w:t>
      </w:r>
    </w:p>
    <w:p w14:paraId="014B4D02"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Wat is de impact van de geplande werken op het bodemarchief? </w:t>
      </w:r>
    </w:p>
    <w:p w14:paraId="40D5EC2A"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De geplande ontwikkeling omvat de bouw van 3 eengezinswoningen. Er wordt rekening gehouden met een totale verstoring van het bodemarchief.  </w:t>
      </w:r>
    </w:p>
    <w:p w14:paraId="69D1E810"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Wat is het wetenschappelijk potentieel van de aanwezige sites? </w:t>
      </w:r>
    </w:p>
    <w:p w14:paraId="34C0AD31"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lastRenderedPageBreak/>
        <w:t xml:space="preserve">Indien er een gaaf geconserveerd bodemarchief aanwezig is, wordt het wetenschappelijk potentieel van eventueel aanwezige sites het gebrek aan systematisch onderzoek in de omgeving als zeer hoog ingeschat.  </w:t>
      </w:r>
    </w:p>
    <w:p w14:paraId="5EC1028C" w14:textId="77777777" w:rsidR="00EC36E9" w:rsidRPr="00EC36E9" w:rsidRDefault="00EC36E9" w:rsidP="00EC36E9">
      <w:pPr>
        <w:numPr>
          <w:ilvl w:val="0"/>
          <w:numId w:val="18"/>
        </w:num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Kan er een vrijgave zonder bijkomstige maatregelen geopteerd worden of dienen er maatregelen te worden voorgesteld voor een eventueel behoud in situ van een aanwezige archeologische site? Hoe kunnen deze maatregelen afgedwongen en gecontroleerd worden? </w:t>
      </w:r>
    </w:p>
    <w:p w14:paraId="2D8B9538"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Verder archeologisch vooronderzoek zonder en met ingreep in de bodem is noodzakelijk om de </w:t>
      </w:r>
      <w:proofErr w:type="spellStart"/>
      <w:r w:rsidRPr="00EC36E9">
        <w:rPr>
          <w:rFonts w:ascii="Aptos Display" w:eastAsia="Aptos" w:hAnsi="Aptos Display" w:cs="Aptos Display"/>
          <w:i/>
          <w:iCs/>
        </w:rPr>
        <w:t>aanof</w:t>
      </w:r>
      <w:proofErr w:type="spellEnd"/>
      <w:r w:rsidRPr="00EC36E9">
        <w:rPr>
          <w:rFonts w:ascii="Aptos Display" w:eastAsia="Aptos" w:hAnsi="Aptos Display" w:cs="Aptos Display"/>
          <w:i/>
          <w:iCs/>
        </w:rPr>
        <w:t xml:space="preserve"> afwezigheid van een site te staven. In het geval van een aanwezigheid, zal de afweging gemaakt worden of een behoud in situ al dan niet mogelijk is. In de huidige staat van het onderzoek kunnen hier geen verdere uitspraken over gedaan worden. </w:t>
      </w:r>
    </w:p>
    <w:p w14:paraId="5EE84F72" w14:textId="77777777" w:rsidR="00EC36E9" w:rsidRPr="00EC36E9" w:rsidRDefault="00EC36E9" w:rsidP="00EC36E9">
      <w:pPr>
        <w:spacing w:after="160" w:line="278" w:lineRule="auto"/>
        <w:rPr>
          <w:rFonts w:ascii="Aptos Display" w:eastAsia="Aptos" w:hAnsi="Aptos Display" w:cs="Aptos Display"/>
          <w:i/>
          <w:iCs/>
        </w:rPr>
      </w:pPr>
      <w:r w:rsidRPr="00EC36E9">
        <w:rPr>
          <w:rFonts w:ascii="Aptos Display" w:eastAsia="Aptos" w:hAnsi="Aptos Display" w:cs="Aptos Display"/>
          <w:i/>
          <w:iCs/>
        </w:rPr>
        <w:t xml:space="preserve">Op basis van de resultaten van dit bureauonderzoek lijkt vervolgonderzoek m.b.t. dit projectgebied nuttig en noodzakelijk, om het terrein verder te waarderen/evalueren en een mogelijk vervolgtraject op te starten. </w:t>
      </w:r>
      <w:r w:rsidRPr="00EC36E9">
        <w:rPr>
          <w:rFonts w:ascii="Aptos Display" w:eastAsia="Aptos" w:hAnsi="Aptos Display" w:cs="Aptos Display"/>
          <w:i/>
          <w:iCs/>
        </w:rPr>
        <w:tab/>
        <w:t xml:space="preserve"> </w:t>
      </w:r>
    </w:p>
    <w:p w14:paraId="61DB1EBC" w14:textId="61DB2070" w:rsidR="00EC36E9" w:rsidRDefault="00EC36E9" w:rsidP="00B01605">
      <w:pPr>
        <w:jc w:val="both"/>
        <w:rPr>
          <w:rFonts w:ascii="Aptos" w:eastAsia="Times New Roman" w:hAnsi="Aptos" w:cs="Aptos"/>
          <w:szCs w:val="20"/>
          <w:lang w:eastAsia="nl-BE"/>
        </w:rPr>
      </w:pPr>
      <w:r w:rsidRPr="00EC36E9">
        <w:rPr>
          <w:rFonts w:ascii="Aptos" w:eastAsia="Times New Roman" w:hAnsi="Aptos" w:cs="Aptos"/>
          <w:szCs w:val="20"/>
          <w:lang w:eastAsia="nl-BE"/>
        </w:rPr>
        <w:t xml:space="preserve">Er is op het perceel geen sprake van vastgesteld bouwkundig of landschappelijk erfgoed. Het project is zoals bij de aanvraag </w:t>
      </w:r>
      <w:r w:rsidR="00B01605">
        <w:rPr>
          <w:rFonts w:ascii="Aptos" w:eastAsia="Times New Roman" w:hAnsi="Aptos" w:cs="Aptos"/>
          <w:szCs w:val="20"/>
          <w:lang w:eastAsia="nl-BE"/>
        </w:rPr>
        <w:t xml:space="preserve">aangegeven </w:t>
      </w:r>
      <w:r w:rsidRPr="00EC36E9">
        <w:rPr>
          <w:rFonts w:ascii="Aptos" w:eastAsia="Times New Roman" w:hAnsi="Aptos" w:cs="Aptos"/>
          <w:szCs w:val="20"/>
          <w:lang w:eastAsia="nl-BE"/>
        </w:rPr>
        <w:t xml:space="preserve">gelegen in een beschermd dorpszicht en voorafgaandelijk uitvoerig besproken met Agentschap Onroerend Erfgoed. </w:t>
      </w:r>
    </w:p>
    <w:p w14:paraId="587191A2" w14:textId="77777777" w:rsidR="00B01605" w:rsidRPr="00EC36E9" w:rsidRDefault="00B01605" w:rsidP="00B01605">
      <w:pPr>
        <w:jc w:val="both"/>
        <w:rPr>
          <w:rFonts w:ascii="Aptos" w:eastAsia="Aptos" w:hAnsi="Aptos" w:cs="Aptos"/>
          <w:b/>
          <w:bCs/>
          <w:szCs w:val="20"/>
          <w:u w:val="single"/>
        </w:rPr>
      </w:pPr>
    </w:p>
    <w:p w14:paraId="2E3704F0"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Toetsing van de milieuaspecten</w:t>
      </w:r>
    </w:p>
    <w:p w14:paraId="0FC54195" w14:textId="77777777" w:rsidR="00EC36E9" w:rsidRPr="00EC36E9" w:rsidRDefault="00EC36E9" w:rsidP="00EC36E9">
      <w:pPr>
        <w:widowControl w:val="0"/>
        <w:rPr>
          <w:rFonts w:ascii="Aptos" w:eastAsia="Aptos" w:hAnsi="Aptos" w:cs="Aptos"/>
          <w:szCs w:val="20"/>
        </w:rPr>
      </w:pPr>
      <w:bookmarkStart w:id="0" w:name="_Hlk145671279"/>
      <w:r w:rsidRPr="00EC36E9">
        <w:rPr>
          <w:rFonts w:ascii="Aptos" w:eastAsia="Aptos" w:hAnsi="Aptos" w:cs="Aptos"/>
          <w:szCs w:val="20"/>
        </w:rPr>
        <w:t xml:space="preserve">De aanvraag heeft betrekking op een activiteit die voorkomt op de lijst in bijlage I of II van het besluit van de Vlaamse regering van 24 oktober 2025 tot uitvoering van titel IV van het decreet van 5 april 1995 houdende de algemene bepalingen inzake milieubeleid, wat betreft de </w:t>
      </w:r>
      <w:proofErr w:type="spellStart"/>
      <w:r w:rsidRPr="00EC36E9">
        <w:rPr>
          <w:rFonts w:ascii="Aptos" w:eastAsia="Aptos" w:hAnsi="Aptos" w:cs="Aptos"/>
          <w:szCs w:val="20"/>
        </w:rPr>
        <w:t>milieueffectrappaortage</w:t>
      </w:r>
      <w:proofErr w:type="spellEnd"/>
      <w:r w:rsidRPr="00EC36E9">
        <w:rPr>
          <w:rFonts w:ascii="Aptos" w:eastAsia="Aptos" w:hAnsi="Aptos" w:cs="Aptos"/>
          <w:szCs w:val="20"/>
        </w:rPr>
        <w:t xml:space="preserve">. (verder </w:t>
      </w:r>
      <w:proofErr w:type="spellStart"/>
      <w:r w:rsidRPr="00EC36E9">
        <w:rPr>
          <w:rFonts w:ascii="Aptos" w:eastAsia="Aptos" w:hAnsi="Aptos" w:cs="Aptos"/>
          <w:szCs w:val="20"/>
        </w:rPr>
        <w:t>m.e.r</w:t>
      </w:r>
      <w:proofErr w:type="spellEnd"/>
      <w:r w:rsidRPr="00EC36E9">
        <w:rPr>
          <w:rFonts w:ascii="Aptos" w:eastAsia="Aptos" w:hAnsi="Aptos" w:cs="Aptos"/>
          <w:szCs w:val="20"/>
        </w:rPr>
        <w:t>.-besluit genoemd). Meer bepaald rubriek 10 a: stadsontwikkelingsprojecten.</w:t>
      </w:r>
    </w:p>
    <w:p w14:paraId="1D71B52B" w14:textId="77777777" w:rsidR="00EC36E9" w:rsidRPr="00EC36E9" w:rsidRDefault="00EC36E9" w:rsidP="00EC36E9">
      <w:pPr>
        <w:widowControl w:val="0"/>
        <w:rPr>
          <w:rFonts w:ascii="Aptos" w:eastAsia="Aptos" w:hAnsi="Aptos" w:cs="Aptos"/>
          <w:szCs w:val="20"/>
        </w:rPr>
      </w:pPr>
      <w:r w:rsidRPr="00EC36E9">
        <w:rPr>
          <w:rFonts w:ascii="Aptos" w:eastAsia="Aptos" w:hAnsi="Aptos" w:cs="Aptos"/>
          <w:szCs w:val="20"/>
        </w:rPr>
        <w:t xml:space="preserve">Er wordt aan de hand van een </w:t>
      </w:r>
      <w:proofErr w:type="spellStart"/>
      <w:r w:rsidRPr="00EC36E9">
        <w:rPr>
          <w:rFonts w:ascii="Aptos" w:eastAsia="Aptos" w:hAnsi="Aptos" w:cs="Aptos"/>
          <w:szCs w:val="20"/>
        </w:rPr>
        <w:t>m.e.r</w:t>
      </w:r>
      <w:proofErr w:type="spellEnd"/>
      <w:r w:rsidRPr="00EC36E9">
        <w:rPr>
          <w:rFonts w:ascii="Aptos" w:eastAsia="Aptos" w:hAnsi="Aptos" w:cs="Aptos"/>
          <w:szCs w:val="20"/>
        </w:rPr>
        <w:t xml:space="preserve">.-screeningsnota en de </w:t>
      </w:r>
      <w:proofErr w:type="spellStart"/>
      <w:r w:rsidRPr="00EC36E9">
        <w:rPr>
          <w:rFonts w:ascii="Aptos" w:eastAsia="Aptos" w:hAnsi="Aptos" w:cs="Aptos"/>
          <w:szCs w:val="20"/>
        </w:rPr>
        <w:t>voortoets</w:t>
      </w:r>
      <w:proofErr w:type="spellEnd"/>
      <w:r w:rsidRPr="00EC36E9">
        <w:rPr>
          <w:rFonts w:ascii="Aptos" w:eastAsia="Aptos" w:hAnsi="Aptos" w:cs="Aptos"/>
          <w:szCs w:val="20"/>
        </w:rPr>
        <w:t xml:space="preserve"> geoordeeld dat het project geen aanzienlijke gevolgen heeft voor het milieu en dat het project niet MER-plichtig is. Bij deze beoordeling wordt rekening gehouden met de criteria van bijlage II van het DABM waaronder de kenmerken van het project, de locatie van het project en de soort en de kenmerken van het potentieel effect. </w:t>
      </w:r>
      <w:bookmarkEnd w:id="0"/>
    </w:p>
    <w:p w14:paraId="7AA0C770" w14:textId="77777777" w:rsidR="00EC36E9" w:rsidRPr="00EC36E9" w:rsidRDefault="00EC36E9" w:rsidP="00EC36E9">
      <w:pPr>
        <w:rPr>
          <w:rFonts w:ascii="Aptos" w:eastAsia="Aptos" w:hAnsi="Aptos" w:cs="Aptos"/>
          <w:szCs w:val="20"/>
        </w:rPr>
      </w:pPr>
    </w:p>
    <w:p w14:paraId="050FFACB" w14:textId="77777777" w:rsidR="00EC36E9" w:rsidRPr="00EC36E9" w:rsidRDefault="00EC36E9" w:rsidP="00EC36E9">
      <w:pPr>
        <w:rPr>
          <w:rFonts w:ascii="Aptos" w:eastAsia="Aptos" w:hAnsi="Aptos" w:cs="Aptos"/>
          <w:szCs w:val="20"/>
        </w:rPr>
      </w:pPr>
      <w:r w:rsidRPr="00EC36E9">
        <w:rPr>
          <w:rFonts w:ascii="Aptos" w:eastAsia="Aptos" w:hAnsi="Aptos" w:cs="Aptos"/>
          <w:szCs w:val="20"/>
        </w:rPr>
        <w:t>Stikstofdecreet:</w:t>
      </w:r>
    </w:p>
    <w:p w14:paraId="5114EED3" w14:textId="77777777" w:rsidR="00EC36E9" w:rsidRPr="00EC36E9" w:rsidRDefault="00EC36E9" w:rsidP="00EC36E9">
      <w:pPr>
        <w:jc w:val="both"/>
        <w:rPr>
          <w:rFonts w:ascii="Aptos" w:eastAsia="Aptos" w:hAnsi="Aptos" w:cs="Aptos"/>
          <w:szCs w:val="20"/>
        </w:rPr>
      </w:pPr>
      <w:r w:rsidRPr="00EC36E9">
        <w:rPr>
          <w:rFonts w:ascii="Aptos" w:eastAsia="Aptos" w:hAnsi="Aptos" w:cs="Aptos"/>
          <w:szCs w:val="20"/>
        </w:rPr>
        <w:t>De Vlaamse regering publiceerde een lijst van vergunningsplichtige handelingen waarbij kan gesteld worden dat bij worst case benadering de impactscore kleiner is dan of gelijk is aan 1%. In functie van verkavelingen gaat het over volgende projecten:</w:t>
      </w:r>
    </w:p>
    <w:p w14:paraId="2B1AED85" w14:textId="77777777" w:rsidR="00EC36E9" w:rsidRPr="00EC36E9" w:rsidRDefault="00EC36E9" w:rsidP="00EC36E9">
      <w:pPr>
        <w:jc w:val="both"/>
        <w:rPr>
          <w:rFonts w:ascii="Aptos" w:eastAsia="Aptos" w:hAnsi="Aptos" w:cs="Aptos"/>
          <w:szCs w:val="20"/>
        </w:rPr>
      </w:pPr>
      <w:r w:rsidRPr="00EC36E9">
        <w:rPr>
          <w:rFonts w:ascii="Aptos" w:eastAsia="Aptos" w:hAnsi="Aptos" w:cs="Aptos"/>
          <w:szCs w:val="20"/>
        </w:rPr>
        <w:t> Op 1000 m van Habitatrichtlijngebied kunnen 23 loten voor eengezinswoningen worden voorzien.</w:t>
      </w:r>
    </w:p>
    <w:p w14:paraId="4316CB20" w14:textId="77777777" w:rsidR="00EC36E9" w:rsidRPr="00EC36E9" w:rsidRDefault="00EC36E9" w:rsidP="00EC36E9">
      <w:pPr>
        <w:jc w:val="both"/>
        <w:rPr>
          <w:rFonts w:ascii="Aptos" w:eastAsia="Aptos" w:hAnsi="Aptos" w:cs="Aptos"/>
          <w:szCs w:val="20"/>
        </w:rPr>
      </w:pPr>
      <w:r w:rsidRPr="00EC36E9">
        <w:rPr>
          <w:rFonts w:ascii="Aptos" w:eastAsia="Aptos" w:hAnsi="Aptos" w:cs="Aptos"/>
          <w:szCs w:val="20"/>
        </w:rPr>
        <w:t xml:space="preserve">Voorliggende aanvraag voorziet in het verkavelen van 3 loten. De afstand tot het meest nabijgelegen habitatrichtlijngebied is circa 1000m. Bijgevolg kan gegarandeerd worden dat de impactscore onder de 1% zal </w:t>
      </w:r>
      <w:proofErr w:type="spellStart"/>
      <w:r w:rsidRPr="00EC36E9">
        <w:rPr>
          <w:rFonts w:ascii="Aptos" w:eastAsia="Aptos" w:hAnsi="Aptos" w:cs="Aptos"/>
          <w:szCs w:val="20"/>
        </w:rPr>
        <w:t>blijven.Gezien</w:t>
      </w:r>
      <w:proofErr w:type="spellEnd"/>
      <w:r w:rsidRPr="00EC36E9">
        <w:rPr>
          <w:rFonts w:ascii="Aptos" w:eastAsia="Aptos" w:hAnsi="Aptos" w:cs="Aptos"/>
          <w:szCs w:val="20"/>
        </w:rPr>
        <w:t xml:space="preserve"> er maar 3 loten voorzien worden en er zo meer dan voldoende marge is, kan ook met zekerheid gesteld worden dat de uit te voeren stedenbouwkundige handelingen niet zullen leiden tot een overschrijding van de grenswaarde.</w:t>
      </w:r>
    </w:p>
    <w:p w14:paraId="5C7B7339" w14:textId="77777777" w:rsidR="00EC36E9" w:rsidRPr="00EC36E9" w:rsidRDefault="00EC36E9" w:rsidP="00EC36E9">
      <w:pPr>
        <w:jc w:val="both"/>
        <w:rPr>
          <w:rFonts w:ascii="Aptos" w:eastAsia="Aptos" w:hAnsi="Aptos" w:cs="Aptos"/>
          <w:szCs w:val="20"/>
        </w:rPr>
      </w:pPr>
    </w:p>
    <w:p w14:paraId="0700416E" w14:textId="77777777" w:rsidR="00EC36E9" w:rsidRPr="00EC36E9" w:rsidRDefault="00EC36E9" w:rsidP="00EC36E9">
      <w:pPr>
        <w:jc w:val="both"/>
        <w:rPr>
          <w:rFonts w:ascii="Aptos" w:eastAsia="Aptos" w:hAnsi="Aptos" w:cs="Aptos"/>
          <w:szCs w:val="20"/>
        </w:rPr>
      </w:pPr>
      <w:r w:rsidRPr="00EC36E9">
        <w:rPr>
          <w:rFonts w:ascii="Aptos" w:eastAsia="Aptos" w:hAnsi="Aptos" w:cs="Aptos"/>
          <w:szCs w:val="20"/>
        </w:rPr>
        <w:t>Sloopopvolging:</w:t>
      </w:r>
    </w:p>
    <w:p w14:paraId="2FDAC5C5" w14:textId="77777777" w:rsidR="00EC36E9" w:rsidRPr="00EC36E9" w:rsidRDefault="00EC36E9" w:rsidP="00EC36E9">
      <w:pPr>
        <w:spacing w:after="160" w:line="278" w:lineRule="auto"/>
        <w:jc w:val="both"/>
        <w:rPr>
          <w:rFonts w:ascii="Aptos" w:eastAsia="Aptos" w:hAnsi="Aptos" w:cs="Aptos"/>
          <w:szCs w:val="20"/>
        </w:rPr>
      </w:pPr>
      <w:r w:rsidRPr="00EC36E9">
        <w:rPr>
          <w:rFonts w:ascii="Aptos" w:eastAsia="Aptos" w:hAnsi="Aptos" w:cs="Aptos"/>
          <w:szCs w:val="20"/>
        </w:rPr>
        <w:t xml:space="preserve">Het </w:t>
      </w:r>
      <w:proofErr w:type="spellStart"/>
      <w:r w:rsidRPr="00EC36E9">
        <w:rPr>
          <w:rFonts w:ascii="Aptos" w:eastAsia="Aptos" w:hAnsi="Aptos" w:cs="Aptos"/>
          <w:szCs w:val="20"/>
        </w:rPr>
        <w:t>sloopopvolgingsplan</w:t>
      </w:r>
      <w:proofErr w:type="spellEnd"/>
      <w:r w:rsidRPr="00EC36E9">
        <w:rPr>
          <w:rFonts w:ascii="Aptos" w:eastAsia="Aptos" w:hAnsi="Aptos" w:cs="Aptos"/>
          <w:szCs w:val="20"/>
        </w:rPr>
        <w:t xml:space="preserve"> beschrijft een volledige sloop van een loods uit 1987, inclusief een beperkte </w:t>
      </w:r>
      <w:proofErr w:type="spellStart"/>
      <w:r w:rsidRPr="00EC36E9">
        <w:rPr>
          <w:rFonts w:ascii="Aptos" w:eastAsia="Aptos" w:hAnsi="Aptos" w:cs="Aptos"/>
          <w:szCs w:val="20"/>
        </w:rPr>
        <w:t>opbraak</w:t>
      </w:r>
      <w:proofErr w:type="spellEnd"/>
      <w:r w:rsidRPr="00EC36E9">
        <w:rPr>
          <w:rFonts w:ascii="Aptos" w:eastAsia="Aptos" w:hAnsi="Aptos" w:cs="Aptos"/>
          <w:szCs w:val="20"/>
        </w:rPr>
        <w:t xml:space="preserve"> van de omliggende verhardingen. Het historisch en milieutechnisch onderzoek bracht geen aanwijzingen aan het licht voor eerdere bodemverontreiniging, PFAS-risico’s of andere </w:t>
      </w:r>
      <w:proofErr w:type="spellStart"/>
      <w:r w:rsidRPr="00EC36E9">
        <w:rPr>
          <w:rFonts w:ascii="Aptos" w:eastAsia="Aptos" w:hAnsi="Aptos" w:cs="Aptos"/>
          <w:szCs w:val="20"/>
        </w:rPr>
        <w:t>regiogebonden</w:t>
      </w:r>
      <w:proofErr w:type="spellEnd"/>
      <w:r w:rsidRPr="00EC36E9">
        <w:rPr>
          <w:rFonts w:ascii="Aptos" w:eastAsia="Aptos" w:hAnsi="Aptos" w:cs="Aptos"/>
          <w:szCs w:val="20"/>
        </w:rPr>
        <w:t xml:space="preserve"> aandachtspunten. Daarnaast waren geen bestaande asbest- of sloopinventarissen beschikbaar, waardoor het plan volledig steunt op de uitgevoerde terreininspectie en administratieve controles. Op basis van de onderzochte gegevens vormt het document een geschikte basis voor een gecontroleerde en selectieve uitvoering van de sloopwerken.</w:t>
      </w:r>
    </w:p>
    <w:p w14:paraId="76E1E1DE" w14:textId="77777777" w:rsidR="00EC36E9" w:rsidRPr="00EC36E9" w:rsidRDefault="00EC36E9" w:rsidP="00EC36E9">
      <w:pPr>
        <w:jc w:val="both"/>
        <w:rPr>
          <w:rFonts w:ascii="Aptos" w:eastAsia="Aptos" w:hAnsi="Aptos" w:cs="Aptos"/>
          <w:szCs w:val="20"/>
        </w:rPr>
      </w:pPr>
      <w:r w:rsidRPr="00EC36E9">
        <w:rPr>
          <w:rFonts w:ascii="Aptos" w:eastAsia="Aptos" w:hAnsi="Aptos" w:cs="Aptos"/>
          <w:szCs w:val="20"/>
        </w:rPr>
        <w:t>Natuurtoets</w:t>
      </w:r>
    </w:p>
    <w:p w14:paraId="52A2F08B"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Het aangevraagde is niet (in de nabijheid) gelegen in vogelrichtlijngebied.</w:t>
      </w:r>
    </w:p>
    <w:p w14:paraId="4FF2D7BE"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lastRenderedPageBreak/>
        <w:t>Het aangevraagde is niet (in de nabijheid) gelegen in “Ramsar-gebied”, zoals vastgesteld in toepassing van de EG-richtlijn 79/409/EEG van 02.04.1979.</w:t>
      </w:r>
    </w:p>
    <w:p w14:paraId="324B664C"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Het aangevraagde is niet (in de nabijheid) gelegen van een habitatrichtlijngebied.</w:t>
      </w:r>
    </w:p>
    <w:p w14:paraId="11A03606"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Het aangevraagde is niet gelegen in VEN/IVON-gebied.</w:t>
      </w:r>
    </w:p>
    <w:p w14:paraId="4A453170"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Het aangevraagde doorstaat de natuurtoets.</w:t>
      </w:r>
    </w:p>
    <w:p w14:paraId="5B866470" w14:textId="77777777" w:rsidR="00EC36E9" w:rsidRPr="00EC36E9" w:rsidRDefault="00EC36E9" w:rsidP="00EC36E9">
      <w:pPr>
        <w:rPr>
          <w:rFonts w:ascii="Aptos" w:eastAsia="Aptos" w:hAnsi="Aptos" w:cs="Aptos"/>
          <w:szCs w:val="20"/>
        </w:rPr>
      </w:pPr>
    </w:p>
    <w:p w14:paraId="4DC7F2DB"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r w:rsidRPr="00EC36E9">
        <w:rPr>
          <w:rFonts w:ascii="Aptos" w:eastAsia="Times New Roman" w:hAnsi="Aptos" w:cs="Aptos"/>
          <w:b/>
          <w:bCs/>
          <w:sz w:val="18"/>
          <w:szCs w:val="20"/>
          <w:u w:val="single"/>
        </w:rPr>
        <w:t>Toetsing aan de principes van de goede ruimtelijke ordening</w:t>
      </w:r>
    </w:p>
    <w:p w14:paraId="0ABC910E"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Een aanvraag tot omgevingsvergunning dient beoordeeld te worden volgens de beoordelingsgronden zoals voorzien in art. 4.3.1 van de VCRO. </w:t>
      </w:r>
    </w:p>
    <w:p w14:paraId="7F158339"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77582A4C"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 </w:t>
      </w:r>
    </w:p>
    <w:p w14:paraId="0C5BAAE9"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In het kader van de beoordeling van de goede ruimtelijke ordening stelt artikel 4.3.1. §2, 1° VCRO het volgende:</w:t>
      </w:r>
    </w:p>
    <w:p w14:paraId="33B86584"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 </w:t>
      </w:r>
    </w:p>
    <w:p w14:paraId="441B4D9F"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 2. De overeenstemming met een goede ruimtelijke ordening wordt beoordeeld met inachtneming van volgende beginselen :</w:t>
      </w:r>
    </w:p>
    <w:p w14:paraId="667DB057"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 xml:space="preserve">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w:t>
      </w:r>
      <w:bookmarkStart w:id="1" w:name="_Hlk166655961"/>
      <w:r w:rsidRPr="00EC36E9">
        <w:rPr>
          <w:rFonts w:ascii="Aptos" w:eastAsia="Times New Roman" w:hAnsi="Aptos" w:cs="Aptos"/>
          <w:szCs w:val="20"/>
          <w:lang w:eastAsia="nl-BE"/>
        </w:rPr>
        <w:t>hinderaspecten, gezondheid, gebruiksgenot en veiligheid in het algemeen</w:t>
      </w:r>
      <w:bookmarkEnd w:id="1"/>
      <w:r w:rsidRPr="00EC36E9">
        <w:rPr>
          <w:rFonts w:ascii="Aptos" w:eastAsia="Times New Roman" w:hAnsi="Aptos" w:cs="Aptos"/>
          <w:szCs w:val="20"/>
          <w:lang w:eastAsia="nl-BE"/>
        </w:rPr>
        <w:t>, in het bijzonder met inachtneming van de doelstellingen van artikel 1.1.4;”</w:t>
      </w:r>
    </w:p>
    <w:p w14:paraId="7EE2E2CD"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 </w:t>
      </w:r>
    </w:p>
    <w:p w14:paraId="6123D393"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Hieromtrent kan worden opgemerkt:</w:t>
      </w:r>
    </w:p>
    <w:p w14:paraId="1ADB39A5" w14:textId="77777777" w:rsidR="00EC36E9" w:rsidRDefault="00EC36E9" w:rsidP="00EC36E9">
      <w:pPr>
        <w:jc w:val="both"/>
        <w:rPr>
          <w:rFonts w:ascii="Aptos" w:eastAsia="Times New Roman" w:hAnsi="Aptos" w:cs="Aptos"/>
          <w:i/>
          <w:iCs/>
          <w:szCs w:val="20"/>
          <w:u w:val="single"/>
          <w:lang w:eastAsia="nl-BE"/>
        </w:rPr>
      </w:pPr>
    </w:p>
    <w:p w14:paraId="243F056A" w14:textId="17CFD2EB" w:rsidR="00EC36E9" w:rsidRPr="00EC36E9" w:rsidRDefault="00EC36E9" w:rsidP="00EC36E9">
      <w:pPr>
        <w:jc w:val="both"/>
        <w:rPr>
          <w:rFonts w:ascii="Aptos" w:eastAsia="Times New Roman" w:hAnsi="Aptos" w:cs="Aptos"/>
          <w:i/>
          <w:iCs/>
          <w:szCs w:val="20"/>
          <w:u w:val="single"/>
          <w:lang w:eastAsia="nl-BE"/>
        </w:rPr>
      </w:pPr>
      <w:r w:rsidRPr="00EC36E9">
        <w:rPr>
          <w:rFonts w:ascii="Aptos" w:eastAsia="Times New Roman" w:hAnsi="Aptos" w:cs="Aptos"/>
          <w:i/>
          <w:iCs/>
          <w:szCs w:val="20"/>
          <w:u w:val="single"/>
          <w:lang w:eastAsia="nl-BE"/>
        </w:rPr>
        <w:t>Functionele inpasbaarheid</w:t>
      </w:r>
    </w:p>
    <w:p w14:paraId="20BF6FE7"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Het aangevraagde betreft het verkavelen van een perceel in 3 loten voor open bebouwing, lot 4 wordt uitgesloten uit de verkaveling. Deze aanvraag is functioneel inpasbaar in woongebied met landelijk karakter en in de onmiddellijke omgeving.</w:t>
      </w:r>
    </w:p>
    <w:p w14:paraId="6B34B3D4" w14:textId="77777777" w:rsidR="00EC36E9" w:rsidRPr="00EC36E9" w:rsidRDefault="00EC36E9" w:rsidP="00EC36E9">
      <w:pPr>
        <w:jc w:val="both"/>
        <w:rPr>
          <w:rFonts w:ascii="Aptos" w:eastAsia="Times New Roman" w:hAnsi="Aptos" w:cs="Aptos"/>
          <w:szCs w:val="20"/>
          <w:lang w:eastAsia="nl-BE"/>
        </w:rPr>
      </w:pPr>
    </w:p>
    <w:p w14:paraId="5FE3ADB8" w14:textId="77777777" w:rsidR="00EC36E9" w:rsidRPr="00EC36E9" w:rsidRDefault="00EC36E9" w:rsidP="00EC36E9">
      <w:pPr>
        <w:jc w:val="both"/>
        <w:rPr>
          <w:rFonts w:ascii="Aptos" w:eastAsia="Aptos" w:hAnsi="Aptos" w:cs="Aptos"/>
          <w:i/>
          <w:iCs/>
          <w:szCs w:val="20"/>
          <w:u w:val="single"/>
        </w:rPr>
      </w:pPr>
      <w:r w:rsidRPr="00EC36E9">
        <w:rPr>
          <w:rFonts w:ascii="Aptos" w:eastAsia="Aptos" w:hAnsi="Aptos" w:cs="Aptos"/>
          <w:i/>
          <w:iCs/>
          <w:szCs w:val="20"/>
          <w:u w:val="single"/>
        </w:rPr>
        <w:t>Mobiliteitsimpact</w:t>
      </w:r>
    </w:p>
    <w:p w14:paraId="3C8C66A7" w14:textId="77777777" w:rsidR="00EC36E9" w:rsidRPr="00EC36E9" w:rsidRDefault="00EC36E9" w:rsidP="00EC36E9">
      <w:pPr>
        <w:jc w:val="both"/>
        <w:rPr>
          <w:rFonts w:ascii="Aptos" w:eastAsia="Aptos" w:hAnsi="Aptos" w:cs="Aptos"/>
          <w:szCs w:val="20"/>
        </w:rPr>
      </w:pPr>
      <w:r w:rsidRPr="00EC36E9">
        <w:rPr>
          <w:rFonts w:ascii="Aptos" w:eastAsia="Aptos" w:hAnsi="Aptos" w:cs="Aptos"/>
          <w:szCs w:val="20"/>
        </w:rPr>
        <w:t xml:space="preserve">Het aangevraagde voorziet geen bijkomende hinderlijke bijkomende verkeersbewegingen of verhoogde mobiliteitsimpact buiten deze eigen aan ééngezinswoningen in landelijk woongebied. De </w:t>
      </w:r>
      <w:proofErr w:type="spellStart"/>
      <w:r w:rsidRPr="00EC36E9">
        <w:rPr>
          <w:rFonts w:ascii="Aptos" w:eastAsia="Aptos" w:hAnsi="Aptos" w:cs="Aptos"/>
          <w:szCs w:val="20"/>
        </w:rPr>
        <w:t>mer</w:t>
      </w:r>
      <w:proofErr w:type="spellEnd"/>
      <w:r w:rsidRPr="00EC36E9">
        <w:rPr>
          <w:rFonts w:ascii="Aptos" w:eastAsia="Aptos" w:hAnsi="Aptos" w:cs="Aptos"/>
          <w:szCs w:val="20"/>
        </w:rPr>
        <w:t>-screening gaat hier dieper op in en de conclusie dat het niet als hinderlijk bestempeld kan worden, kan worden bijgetreden. Het gevraagde is zodoende inpasbaar in de onmiddellijke omgeving.</w:t>
      </w:r>
    </w:p>
    <w:p w14:paraId="714AE357" w14:textId="77777777" w:rsidR="00EC36E9" w:rsidRPr="00EC36E9" w:rsidRDefault="00EC36E9" w:rsidP="00EC36E9">
      <w:pPr>
        <w:jc w:val="both"/>
        <w:rPr>
          <w:rFonts w:ascii="Aptos" w:eastAsia="Aptos" w:hAnsi="Aptos" w:cs="Aptos"/>
          <w:i/>
          <w:iCs/>
          <w:szCs w:val="20"/>
        </w:rPr>
      </w:pPr>
    </w:p>
    <w:p w14:paraId="6100762B" w14:textId="77777777" w:rsidR="00EC36E9" w:rsidRPr="00EC36E9" w:rsidRDefault="00EC36E9" w:rsidP="00EC36E9">
      <w:pPr>
        <w:spacing w:line="276" w:lineRule="auto"/>
        <w:jc w:val="both"/>
        <w:rPr>
          <w:rFonts w:ascii="Aptos" w:eastAsia="Times New Roman" w:hAnsi="Aptos" w:cs="Aptos"/>
          <w:i/>
          <w:iCs/>
          <w:szCs w:val="20"/>
          <w:u w:val="single"/>
          <w:lang w:eastAsia="nl-BE"/>
        </w:rPr>
      </w:pPr>
      <w:r w:rsidRPr="00EC36E9">
        <w:rPr>
          <w:rFonts w:ascii="Aptos" w:eastAsia="Times New Roman" w:hAnsi="Aptos" w:cs="Aptos"/>
          <w:i/>
          <w:iCs/>
          <w:szCs w:val="20"/>
          <w:u w:val="single"/>
          <w:lang w:eastAsia="nl-BE"/>
        </w:rPr>
        <w:t>Schaal, ruimtegebruik en bouwdichtheid, Visueel-vormelijke elementen, reliëfwijzigingen.</w:t>
      </w:r>
    </w:p>
    <w:p w14:paraId="69C2294F" w14:textId="77777777" w:rsidR="00EC36E9" w:rsidRPr="00EC36E9" w:rsidRDefault="00EC36E9" w:rsidP="00EC36E9">
      <w:pPr>
        <w:spacing w:line="276" w:lineRule="auto"/>
        <w:jc w:val="both"/>
        <w:rPr>
          <w:rFonts w:ascii="Aptos" w:eastAsia="Times New Roman" w:hAnsi="Aptos" w:cs="Aptos"/>
          <w:szCs w:val="20"/>
          <w:lang w:eastAsia="nl-BE"/>
        </w:rPr>
      </w:pPr>
      <w:r w:rsidRPr="00EC36E9">
        <w:rPr>
          <w:rFonts w:ascii="Aptos" w:eastAsia="Times New Roman" w:hAnsi="Aptos" w:cs="Aptos"/>
          <w:szCs w:val="20"/>
          <w:lang w:eastAsia="nl-BE"/>
        </w:rPr>
        <w:t>Het gevraagde overschrijdt de normen van schaal, ruimtegebruik en bouwdichtheid niet. Visueel-vormelijk zijn de materialen en de afmetingen van de bouwen  constructies in harmonie met de overige constructies op het terrein en eigen aan de gebruikte materialen van deze omgeving en deze tijd. De bouwdichtheid overschrijdt de normen van het gewestplan niet en de ruimtelijke visie van de verkaveling beoogt ook het nodige respect voor de hoeve als monument (achterliggend) en de agrarische omgeving door een maximaal doorzicht te respecteren en een minimale impact op het reliëf toe te staan en met de voorschriften hierop in te spelen.</w:t>
      </w:r>
    </w:p>
    <w:p w14:paraId="58B7A5CC" w14:textId="77777777" w:rsidR="00EC36E9" w:rsidRPr="00EC36E9" w:rsidRDefault="00EC36E9" w:rsidP="00EC36E9">
      <w:pPr>
        <w:jc w:val="both"/>
        <w:rPr>
          <w:rFonts w:ascii="Aptos" w:eastAsia="Times New Roman" w:hAnsi="Aptos" w:cs="Aptos"/>
          <w:szCs w:val="20"/>
          <w:lang w:eastAsia="nl-BE"/>
        </w:rPr>
      </w:pPr>
    </w:p>
    <w:p w14:paraId="186064BE" w14:textId="77777777" w:rsidR="00EC36E9" w:rsidRPr="00EC36E9" w:rsidRDefault="00EC36E9" w:rsidP="00EC36E9">
      <w:pPr>
        <w:jc w:val="both"/>
        <w:rPr>
          <w:rFonts w:ascii="Aptos" w:eastAsia="Times New Roman" w:hAnsi="Aptos" w:cs="Aptos"/>
          <w:szCs w:val="20"/>
          <w:u w:val="single"/>
          <w:lang w:eastAsia="nl-BE"/>
        </w:rPr>
      </w:pPr>
      <w:r w:rsidRPr="00EC36E9">
        <w:rPr>
          <w:rFonts w:ascii="Aptos" w:eastAsia="Times New Roman" w:hAnsi="Aptos" w:cs="Aptos"/>
          <w:szCs w:val="20"/>
          <w:u w:val="single"/>
          <w:lang w:eastAsia="nl-BE"/>
        </w:rPr>
        <w:t>Hinderaspecten op gezondheid, gebruiksgenot en veiligheid in het algemeen</w:t>
      </w:r>
    </w:p>
    <w:p w14:paraId="45059A80" w14:textId="77777777" w:rsidR="00EC36E9" w:rsidRPr="00EC36E9" w:rsidRDefault="00EC36E9" w:rsidP="00EC36E9">
      <w:pPr>
        <w:jc w:val="both"/>
        <w:rPr>
          <w:rFonts w:ascii="Aptos" w:eastAsia="Times New Roman" w:hAnsi="Aptos" w:cs="Aptos"/>
          <w:szCs w:val="20"/>
          <w:lang w:eastAsia="nl-BE"/>
        </w:rPr>
      </w:pPr>
      <w:r w:rsidRPr="00EC36E9">
        <w:rPr>
          <w:rFonts w:ascii="Aptos" w:eastAsia="Times New Roman" w:hAnsi="Aptos" w:cs="Aptos"/>
          <w:szCs w:val="20"/>
          <w:lang w:eastAsia="nl-BE"/>
        </w:rPr>
        <w:t xml:space="preserve">De aanvraag heeft geen nadelige effecten op het gebruiksgenot van de omliggende percelen of de veiligheid in het algemeen. Vooral naar de naastliggende bebouwing links wordt in dermate rekening gehouden door er bewust niet op aan te sluiten door enerzijds de lager gelegen ligging en anderzijds de vorm van de architectuur die zich er niet toe leent  om hier op een ruimtelijk verantwoorde wijze op aan </w:t>
      </w:r>
      <w:r w:rsidRPr="00EC36E9">
        <w:rPr>
          <w:rFonts w:ascii="Aptos" w:eastAsia="Times New Roman" w:hAnsi="Aptos" w:cs="Aptos"/>
          <w:szCs w:val="20"/>
          <w:lang w:eastAsia="nl-BE"/>
        </w:rPr>
        <w:lastRenderedPageBreak/>
        <w:t>te sluiten. Er wordt daarom geopteerd om 3 meter van de perceelsgrens af te blijven met enige vorm van bebouwing.</w:t>
      </w:r>
    </w:p>
    <w:p w14:paraId="0304F34D" w14:textId="77777777" w:rsidR="00EC36E9" w:rsidRPr="00EC36E9" w:rsidRDefault="00EC36E9" w:rsidP="00EC36E9">
      <w:pPr>
        <w:jc w:val="both"/>
        <w:rPr>
          <w:rFonts w:ascii="Aptos" w:eastAsia="Times New Roman" w:hAnsi="Aptos" w:cs="Aptos"/>
          <w:szCs w:val="20"/>
          <w:lang w:eastAsia="nl-BE"/>
        </w:rPr>
      </w:pPr>
    </w:p>
    <w:p w14:paraId="6FF6796E" w14:textId="77777777" w:rsidR="00EC36E9" w:rsidRPr="00EC36E9" w:rsidRDefault="00EC36E9" w:rsidP="00EC36E9">
      <w:pPr>
        <w:jc w:val="both"/>
        <w:rPr>
          <w:rFonts w:ascii="Aptos" w:eastAsia="Aptos" w:hAnsi="Aptos" w:cs="Aptos"/>
          <w:i/>
          <w:iCs/>
          <w:szCs w:val="20"/>
          <w:u w:val="single"/>
        </w:rPr>
      </w:pPr>
      <w:r w:rsidRPr="00EC36E9">
        <w:rPr>
          <w:rFonts w:ascii="Aptos" w:eastAsia="Aptos" w:hAnsi="Aptos" w:cs="Aptos"/>
          <w:i/>
          <w:iCs/>
          <w:szCs w:val="20"/>
          <w:u w:val="single"/>
        </w:rPr>
        <w:t>Conclusie</w:t>
      </w:r>
    </w:p>
    <w:p w14:paraId="5D9D7476" w14:textId="77777777" w:rsidR="00EC36E9" w:rsidRPr="00EC36E9" w:rsidRDefault="00EC36E9" w:rsidP="00EC36E9">
      <w:pPr>
        <w:jc w:val="both"/>
        <w:rPr>
          <w:rFonts w:ascii="Aptos" w:eastAsia="Times New Roman" w:hAnsi="Aptos" w:cs="Aptos"/>
          <w:szCs w:val="20"/>
          <w:lang w:eastAsia="nl-BE"/>
        </w:rPr>
      </w:pPr>
      <w:r w:rsidRPr="00EC36E9">
        <w:rPr>
          <w:rFonts w:ascii="Aptos" w:eastAsia="Aptos" w:hAnsi="Aptos" w:cs="Aptos"/>
          <w:szCs w:val="20"/>
        </w:rPr>
        <w:t>Het aangevraagde is in overeenstemming met de goede ruimtelijke ordening.</w:t>
      </w:r>
    </w:p>
    <w:p w14:paraId="7C89BB3D" w14:textId="77777777" w:rsidR="00EC36E9" w:rsidRPr="00EC36E9" w:rsidRDefault="00EC36E9" w:rsidP="00EC36E9">
      <w:pPr>
        <w:widowControl w:val="0"/>
        <w:rPr>
          <w:rFonts w:ascii="Aptos" w:eastAsia="Aptos" w:hAnsi="Aptos" w:cs="Aptos"/>
          <w:szCs w:val="20"/>
        </w:rPr>
      </w:pPr>
    </w:p>
    <w:p w14:paraId="4AE11456" w14:textId="77777777" w:rsidR="00EC36E9" w:rsidRPr="00EC36E9" w:rsidRDefault="00EC36E9" w:rsidP="00EC36E9">
      <w:pPr>
        <w:widowControl w:val="0"/>
        <w:ind w:left="357" w:hanging="357"/>
        <w:contextualSpacing/>
        <w:jc w:val="both"/>
        <w:rPr>
          <w:rFonts w:ascii="Aptos" w:eastAsia="Times New Roman" w:hAnsi="Aptos" w:cs="Aptos"/>
          <w:b/>
          <w:bCs/>
          <w:sz w:val="18"/>
          <w:szCs w:val="20"/>
          <w:u w:val="single"/>
        </w:rPr>
      </w:pPr>
    </w:p>
    <w:p w14:paraId="37D606C7" w14:textId="77777777" w:rsidR="00EC36E9" w:rsidRPr="00EC36E9" w:rsidRDefault="00EC36E9" w:rsidP="00EC36E9">
      <w:pPr>
        <w:rPr>
          <w:rFonts w:ascii="Aptos" w:eastAsia="Aptos" w:hAnsi="Aptos" w:cs="Aptos"/>
          <w:b/>
          <w:bCs/>
          <w:szCs w:val="20"/>
          <w:u w:val="single"/>
        </w:rPr>
      </w:pPr>
      <w:r w:rsidRPr="00EC36E9">
        <w:rPr>
          <w:rFonts w:ascii="Aptos" w:eastAsia="Aptos" w:hAnsi="Aptos" w:cs="Aptos"/>
          <w:b/>
          <w:bCs/>
          <w:szCs w:val="20"/>
          <w:u w:val="single"/>
        </w:rPr>
        <w:t>Advies van de gemeentelijke omgevingsambtenaar</w:t>
      </w:r>
    </w:p>
    <w:p w14:paraId="28CECA79" w14:textId="77777777" w:rsidR="00EC36E9" w:rsidRPr="00EC36E9" w:rsidRDefault="00EC36E9" w:rsidP="00EC36E9">
      <w:pPr>
        <w:rPr>
          <w:rFonts w:ascii="Aptos" w:eastAsia="Aptos" w:hAnsi="Aptos" w:cs="Aptos"/>
          <w:szCs w:val="20"/>
        </w:rPr>
      </w:pPr>
      <w:r w:rsidRPr="00EC36E9">
        <w:rPr>
          <w:rFonts w:ascii="Aptos" w:eastAsia="Aptos" w:hAnsi="Aptos" w:cs="Aptos"/>
          <w:szCs w:val="20"/>
        </w:rPr>
        <w:t>De gemeentelijke omgevingsambtenaar adviseert het dossier voorwaardelijk gunstig om volgende redenen: Uit bovenstaande motivering blijkt dat de aanvraag in overeenstemming is met de wettelijke bepalingen inzake milieu en ruimtelijke ordening, en dat het voorgestelde ontwerp verenigbaar is met de goede plaatselijke ordening en met zijn onmiddellijke omgeving.</w:t>
      </w:r>
    </w:p>
    <w:p w14:paraId="203A570E" w14:textId="77777777" w:rsidR="00EC36E9" w:rsidRPr="00EC36E9" w:rsidRDefault="00EC36E9" w:rsidP="00EC36E9">
      <w:pPr>
        <w:rPr>
          <w:rFonts w:ascii="Aptos" w:eastAsia="Aptos" w:hAnsi="Aptos" w:cs="Aptos"/>
          <w:b/>
          <w:bCs/>
          <w:szCs w:val="20"/>
        </w:rPr>
      </w:pPr>
    </w:p>
    <w:p w14:paraId="792A786B" w14:textId="77777777" w:rsidR="00EC36E9" w:rsidRPr="00EC36E9" w:rsidRDefault="00EC36E9" w:rsidP="00EC36E9">
      <w:pPr>
        <w:rPr>
          <w:rFonts w:ascii="Aptos" w:eastAsia="Aptos" w:hAnsi="Aptos" w:cs="Aptos"/>
          <w:b/>
          <w:bCs/>
          <w:szCs w:val="20"/>
        </w:rPr>
      </w:pPr>
      <w:r w:rsidRPr="00EC36E9">
        <w:rPr>
          <w:rFonts w:ascii="Aptos" w:eastAsia="Aptos" w:hAnsi="Aptos" w:cs="Aptos"/>
          <w:b/>
          <w:bCs/>
          <w:szCs w:val="20"/>
        </w:rPr>
        <w:t>Voorwaarden</w:t>
      </w:r>
    </w:p>
    <w:p w14:paraId="6D5A93E2" w14:textId="77777777" w:rsidR="00EC36E9" w:rsidRPr="00EC36E9" w:rsidRDefault="00EC36E9" w:rsidP="00EC36E9">
      <w:pPr>
        <w:rPr>
          <w:rFonts w:eastAsia="Aptos" w:cs="Times New Roman"/>
        </w:rPr>
      </w:pPr>
      <w:r w:rsidRPr="00EC36E9">
        <w:rPr>
          <w:rFonts w:eastAsia="Aptos" w:cs="Times New Roman"/>
        </w:rPr>
        <w:t>1/ Er kan geen afwijking van de verkavelingsvoorschriften worden toegestaan voor wat betreft materiaalgebruik, inplanting en afmetingen en afscheidingen (aard, hoogte) op of tegen de perceelsgrens.</w:t>
      </w:r>
    </w:p>
    <w:p w14:paraId="46E83E69" w14:textId="77777777" w:rsidR="00EC36E9" w:rsidRPr="00EC36E9" w:rsidRDefault="00EC36E9" w:rsidP="00EC36E9">
      <w:pPr>
        <w:rPr>
          <w:rFonts w:eastAsia="Aptos" w:cs="Times New Roman"/>
        </w:rPr>
      </w:pPr>
      <w:r w:rsidRPr="00EC36E9">
        <w:rPr>
          <w:rFonts w:eastAsia="Aptos" w:cs="Times New Roman"/>
        </w:rPr>
        <w:t>2/De voorwaarden opgelegd door de verschillende adviesinstanties dienen strikt nageleefd te worden en maken integraal deel uit van deze omgevingsvergunning voor het verkavelen van een grond.</w:t>
      </w:r>
    </w:p>
    <w:p w14:paraId="56AF1EFB" w14:textId="77777777" w:rsidR="00EC36E9" w:rsidRPr="00EC36E9" w:rsidRDefault="00EC36E9" w:rsidP="00EC36E9">
      <w:pPr>
        <w:rPr>
          <w:rFonts w:eastAsia="Aptos" w:cs="Times New Roman"/>
        </w:rPr>
      </w:pPr>
      <w:r w:rsidRPr="00EC36E9">
        <w:rPr>
          <w:rFonts w:eastAsia="Aptos" w:cs="Times New Roman"/>
        </w:rPr>
        <w:t xml:space="preserve">3/De maatregelen in de archeologienota met referentienummer 36821 moeten uitgevoerd worden overeenkomstig het programma geformuleerd in die archeologienota, inclusief de opgelegde voorwaarden, en het </w:t>
      </w:r>
      <w:proofErr w:type="spellStart"/>
      <w:r w:rsidRPr="00EC36E9">
        <w:rPr>
          <w:rFonts w:eastAsia="Aptos" w:cs="Times New Roman"/>
        </w:rPr>
        <w:t>Onroerenderfgoeddecreet</w:t>
      </w:r>
      <w:proofErr w:type="spellEnd"/>
      <w:r w:rsidRPr="00EC36E9">
        <w:rPr>
          <w:rFonts w:eastAsia="Aptos" w:cs="Times New Roman"/>
        </w:rPr>
        <w:t xml:space="preserve"> van 12 juli 2013.</w:t>
      </w:r>
    </w:p>
    <w:p w14:paraId="17445F0C" w14:textId="77777777" w:rsidR="00EC36E9" w:rsidRPr="00EC36E9" w:rsidRDefault="00EC36E9" w:rsidP="00EC36E9">
      <w:pPr>
        <w:widowControl w:val="0"/>
        <w:jc w:val="both"/>
        <w:rPr>
          <w:rFonts w:ascii="Aptos" w:eastAsia="Aptos" w:hAnsi="Aptos" w:cs="Aptos"/>
          <w:noProof/>
          <w:szCs w:val="20"/>
        </w:rPr>
      </w:pPr>
    </w:p>
    <w:p w14:paraId="34FF1D5C" w14:textId="77777777" w:rsidR="00EC36E9" w:rsidRPr="00EC36E9" w:rsidRDefault="00EC36E9" w:rsidP="00EC36E9">
      <w:pPr>
        <w:rPr>
          <w:rFonts w:ascii="Aptos" w:eastAsia="Aptos" w:hAnsi="Aptos" w:cs="Aptos"/>
          <w:b/>
          <w:bCs/>
          <w:szCs w:val="20"/>
        </w:rPr>
      </w:pPr>
      <w:r w:rsidRPr="00EC36E9">
        <w:rPr>
          <w:rFonts w:ascii="Aptos" w:eastAsia="Aptos" w:hAnsi="Aptos" w:cs="Aptos"/>
          <w:b/>
          <w:bCs/>
          <w:szCs w:val="20"/>
        </w:rPr>
        <w:t>Lasten</w:t>
      </w:r>
    </w:p>
    <w:p w14:paraId="3A162FA2" w14:textId="77777777" w:rsidR="00EC36E9" w:rsidRPr="00EC36E9" w:rsidRDefault="00EC36E9" w:rsidP="00EC36E9">
      <w:pPr>
        <w:rPr>
          <w:rFonts w:ascii="Aptos" w:eastAsia="Aptos" w:hAnsi="Aptos" w:cs="Aptos"/>
          <w:szCs w:val="20"/>
        </w:rPr>
      </w:pPr>
      <w:r w:rsidRPr="00EC36E9">
        <w:rPr>
          <w:rFonts w:ascii="Aptos" w:eastAsia="Aptos" w:hAnsi="Aptos" w:cs="Aptos"/>
          <w:szCs w:val="20"/>
        </w:rPr>
        <w:t>De lasten opgelegd door de nutsmaatschappijen dienen vervuld te worden.</w:t>
      </w:r>
    </w:p>
    <w:p w14:paraId="002E3232" w14:textId="77777777" w:rsidR="00EC36E9" w:rsidRPr="00EC36E9" w:rsidRDefault="00EC36E9" w:rsidP="00EC36E9">
      <w:pPr>
        <w:rPr>
          <w:rFonts w:eastAsia="Aptos" w:cs="Times New Roman"/>
        </w:rPr>
      </w:pPr>
    </w:p>
    <w:p w14:paraId="2CC21095" w14:textId="77777777" w:rsidR="001D76F3" w:rsidRDefault="001D76F3" w:rsidP="0075314F">
      <w:pPr>
        <w:tabs>
          <w:tab w:val="center" w:pos="6237"/>
        </w:tabs>
        <w:rPr>
          <w:rFonts w:cs="Arial"/>
          <w:color w:val="000000" w:themeColor="text1"/>
        </w:rPr>
      </w:pPr>
    </w:p>
    <w:p w14:paraId="2C02DF66" w14:textId="77777777" w:rsidR="0075314F" w:rsidRDefault="00C767A3" w:rsidP="0075314F">
      <w:r>
        <w:t>Het College van burgemeester en schepenen</w:t>
      </w:r>
      <w:r w:rsidR="0039401E">
        <w:rPr>
          <w:rFonts w:cs="Arial"/>
          <w:color w:val="000000" w:themeColor="text1"/>
        </w:rPr>
        <w:t xml:space="preserve"> neemt kennis van het advies van de omgevingsambtenaar en maakt dit zich eigen.</w:t>
      </w:r>
    </w:p>
    <w:p w14:paraId="05411989" w14:textId="77777777" w:rsidR="0075314F" w:rsidRDefault="0075314F" w:rsidP="0075314F">
      <w:pPr>
        <w:tabs>
          <w:tab w:val="center" w:pos="6237"/>
        </w:tabs>
        <w:rPr>
          <w:rFonts w:cs="Arial"/>
          <w:color w:val="000000" w:themeColor="text1"/>
        </w:rPr>
      </w:pPr>
    </w:p>
    <w:p w14:paraId="2D7D4934" w14:textId="77777777" w:rsidR="0075314F" w:rsidRDefault="00000000" w:rsidP="0075314F">
      <w:pPr>
        <w:tabs>
          <w:tab w:val="center" w:pos="6237"/>
        </w:tabs>
        <w:rPr>
          <w:b/>
        </w:rPr>
      </w:pPr>
      <w:r w:rsidRPr="005313F4">
        <w:rPr>
          <w:b/>
        </w:rPr>
        <w:t xml:space="preserve">BESLUIT IN ZITTING VAN </w:t>
      </w:r>
      <w:r w:rsidR="00242227">
        <w:rPr>
          <w:b/>
        </w:rPr>
        <w:t>31 AUGUSTUS 2026</w:t>
      </w:r>
    </w:p>
    <w:p w14:paraId="3A6E1EB7" w14:textId="77777777" w:rsidR="0075314F" w:rsidRDefault="0075314F" w:rsidP="0075314F">
      <w:pPr>
        <w:pBdr>
          <w:bottom w:val="single" w:sz="12" w:space="1" w:color="auto"/>
        </w:pBdr>
        <w:tabs>
          <w:tab w:val="center" w:pos="6237"/>
        </w:tabs>
        <w:rPr>
          <w:b/>
        </w:rPr>
      </w:pPr>
    </w:p>
    <w:p w14:paraId="2D9D2F9E" w14:textId="77777777" w:rsidR="0075314F" w:rsidRDefault="0075314F" w:rsidP="0075314F">
      <w:pPr>
        <w:tabs>
          <w:tab w:val="center" w:pos="6237"/>
        </w:tabs>
        <w:rPr>
          <w:b/>
        </w:rPr>
      </w:pPr>
    </w:p>
    <w:p w14:paraId="023891C6" w14:textId="77777777" w:rsidR="0075314F" w:rsidRDefault="00000000" w:rsidP="00832A56">
      <w:pPr>
        <w:pStyle w:val="Lijstalinea"/>
        <w:numPr>
          <w:ilvl w:val="0"/>
          <w:numId w:val="1"/>
        </w:numPr>
        <w:tabs>
          <w:tab w:val="center" w:pos="6237"/>
        </w:tabs>
      </w:pPr>
      <w:r w:rsidRPr="005313F4">
        <w:t xml:space="preserve">De aanvraag ingediend door </w:t>
      </w:r>
      <w:r w:rsidRPr="005942CF">
        <w:t xml:space="preserve">Cecile </w:t>
      </w:r>
      <w:proofErr w:type="spellStart"/>
      <w:r w:rsidRPr="005942CF">
        <w:t>Smeysters</w:t>
      </w:r>
      <w:proofErr w:type="spellEnd"/>
      <w:r w:rsidRPr="005942CF">
        <w:t xml:space="preserve"> met als contactadres Nieuwe Steenweg 128 te 3870 Heers en </w:t>
      </w:r>
      <w:proofErr w:type="spellStart"/>
      <w:r w:rsidRPr="005942CF">
        <w:t>Stany</w:t>
      </w:r>
      <w:proofErr w:type="spellEnd"/>
      <w:r w:rsidRPr="005942CF">
        <w:t xml:space="preserve"> Swennen met als contactadres Nieuwe Steenweg 128 te 3870 Heers</w:t>
      </w:r>
      <w:r>
        <w:t xml:space="preserve">, wordt </w:t>
      </w:r>
      <w:r>
        <w:rPr>
          <w:lang w:val="nl-NL" w:eastAsia="nl-NL"/>
        </w:rPr>
        <w:t>voorwaardelijk vergund</w:t>
      </w:r>
      <w:r w:rsidRPr="005313F4">
        <w:t>.</w:t>
      </w:r>
    </w:p>
    <w:p w14:paraId="4247BFF0" w14:textId="2CC4C9ED" w:rsidR="00EC36E9" w:rsidRDefault="00EC36E9" w:rsidP="00EC36E9">
      <w:pPr>
        <w:pStyle w:val="Lijstalinea"/>
        <w:tabs>
          <w:tab w:val="center" w:pos="6237"/>
        </w:tabs>
        <w:ind w:left="360"/>
      </w:pPr>
      <w:r>
        <w:t>Voorwaarden:</w:t>
      </w:r>
    </w:p>
    <w:p w14:paraId="0DA897AF" w14:textId="77777777" w:rsidR="00EC36E9" w:rsidRDefault="00EC36E9" w:rsidP="00EC36E9">
      <w:pPr>
        <w:pStyle w:val="Lijstalinea"/>
        <w:tabs>
          <w:tab w:val="center" w:pos="6237"/>
        </w:tabs>
        <w:ind w:left="360"/>
      </w:pPr>
    </w:p>
    <w:p w14:paraId="57A995B6" w14:textId="77777777" w:rsidR="00EC36E9" w:rsidRPr="00EC36E9" w:rsidRDefault="00EC36E9" w:rsidP="00EC36E9">
      <w:pPr>
        <w:pStyle w:val="Lijstalinea"/>
        <w:ind w:left="360"/>
        <w:rPr>
          <w:rFonts w:eastAsia="Aptos" w:cs="Times New Roman"/>
        </w:rPr>
      </w:pPr>
      <w:r w:rsidRPr="00EC36E9">
        <w:rPr>
          <w:rFonts w:eastAsia="Aptos" w:cs="Times New Roman"/>
        </w:rPr>
        <w:t>1/ Er kan geen afwijking van de verkavelingsvoorschriften worden toegestaan voor wat betreft materiaalgebruik, inplanting en afmetingen en afscheidingen (aard, hoogte) op of tegen de perceelsgrens.</w:t>
      </w:r>
    </w:p>
    <w:p w14:paraId="1FE138B7" w14:textId="77777777" w:rsidR="00EC36E9" w:rsidRPr="00EC36E9" w:rsidRDefault="00EC36E9" w:rsidP="00EC36E9">
      <w:pPr>
        <w:pStyle w:val="Lijstalinea"/>
        <w:ind w:left="360"/>
        <w:rPr>
          <w:rFonts w:eastAsia="Aptos" w:cs="Times New Roman"/>
        </w:rPr>
      </w:pPr>
      <w:r w:rsidRPr="00EC36E9">
        <w:rPr>
          <w:rFonts w:eastAsia="Aptos" w:cs="Times New Roman"/>
        </w:rPr>
        <w:t>2/De voorwaarden opgelegd door de verschillende adviesinstanties dienen strikt nageleefd te worden en maken integraal deel uit van deze omgevingsvergunning voor het verkavelen van een grond.</w:t>
      </w:r>
    </w:p>
    <w:p w14:paraId="1E4996E7" w14:textId="77777777" w:rsidR="00EC36E9" w:rsidRPr="00EC36E9" w:rsidRDefault="00EC36E9" w:rsidP="00EC36E9">
      <w:pPr>
        <w:pStyle w:val="Lijstalinea"/>
        <w:ind w:left="360"/>
        <w:rPr>
          <w:rFonts w:eastAsia="Aptos" w:cs="Times New Roman"/>
        </w:rPr>
      </w:pPr>
      <w:r w:rsidRPr="00EC36E9">
        <w:rPr>
          <w:rFonts w:eastAsia="Aptos" w:cs="Times New Roman"/>
        </w:rPr>
        <w:t xml:space="preserve">3/De maatregelen in de archeologienota met referentienummer 36821 moeten uitgevoerd worden overeenkomstig het programma geformuleerd in die archeologienota, inclusief de opgelegde voorwaarden, en het </w:t>
      </w:r>
      <w:proofErr w:type="spellStart"/>
      <w:r w:rsidRPr="00EC36E9">
        <w:rPr>
          <w:rFonts w:eastAsia="Aptos" w:cs="Times New Roman"/>
        </w:rPr>
        <w:t>Onroerenderfgoeddecreet</w:t>
      </w:r>
      <w:proofErr w:type="spellEnd"/>
      <w:r w:rsidRPr="00EC36E9">
        <w:rPr>
          <w:rFonts w:eastAsia="Aptos" w:cs="Times New Roman"/>
        </w:rPr>
        <w:t xml:space="preserve"> van 12 juli 2013.</w:t>
      </w:r>
    </w:p>
    <w:p w14:paraId="4F3D1672" w14:textId="77777777" w:rsidR="0075314F" w:rsidRDefault="0075314F" w:rsidP="0075314F">
      <w:pPr>
        <w:tabs>
          <w:tab w:val="center" w:pos="6237"/>
        </w:tabs>
      </w:pPr>
    </w:p>
    <w:p w14:paraId="7592F21F" w14:textId="77777777" w:rsidR="0075314F" w:rsidRDefault="0075314F" w:rsidP="0075314F">
      <w:pPr>
        <w:pStyle w:val="Lijstalinea"/>
        <w:tabs>
          <w:tab w:val="center" w:pos="6237"/>
        </w:tabs>
      </w:pPr>
    </w:p>
    <w:p w14:paraId="18D0BF3A" w14:textId="77777777" w:rsidR="0075314F"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1B44D8EF" w14:textId="77777777" w:rsidR="0075314F" w:rsidRPr="00666E55" w:rsidRDefault="0075314F" w:rsidP="0075314F">
      <w:pPr>
        <w:jc w:val="both"/>
        <w:rPr>
          <w:rStyle w:val="Subtielebenadrukking"/>
        </w:rPr>
      </w:pPr>
    </w:p>
    <w:p w14:paraId="3B42F987"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b/>
          <w:bCs/>
          <w:lang w:val="nl-NL"/>
        </w:rPr>
        <w:t>Artikel 102. § 1.</w:t>
      </w:r>
      <w:r w:rsidRPr="00666E55">
        <w:rPr>
          <w:rStyle w:val="Subtielebenadrukking"/>
          <w:lang w:val="nl-NL"/>
        </w:rPr>
        <w:t xml:space="preserve"> Een omgevingsvergunning voor het verkavelen van gronden waarbij geen nieuwe wegen worden aangelegd of het tracé van bestaande gemeentewegen niet moet worden gewijzigd, verbreed of opgeheven, vervalt van rechtswege als:</w:t>
      </w:r>
    </w:p>
    <w:p w14:paraId="136B8C6F"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lastRenderedPageBreak/>
        <w:t>1° binnen een termijn van vijf jaar na de afgifte van de definitieve omgevingsvergunning niet is overgegaan tot registratie van de verkoop, de verhuring voor meer dan negen jaar of de vestiging van erfpacht of opstalrecht ten aanzien van ten minste één derde van de kavels;</w:t>
      </w:r>
    </w:p>
    <w:p w14:paraId="1FF73061"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2° binnen een termijn van tien jaar na de afgifte van de definitieve omgevingsvergunning niet is overgegaan tot dergelijke registratie ten aanzien van ten minste twee derde van de kavels.</w:t>
      </w:r>
    </w:p>
    <w:p w14:paraId="6907B999" w14:textId="77777777" w:rsidR="00527182" w:rsidRPr="00666E55" w:rsidRDefault="00527182" w:rsidP="00527182">
      <w:pPr>
        <w:widowControl w:val="0"/>
        <w:autoSpaceDE w:val="0"/>
        <w:autoSpaceDN w:val="0"/>
        <w:adjustRightInd w:val="0"/>
        <w:jc w:val="both"/>
        <w:rPr>
          <w:rStyle w:val="Subtielebenadrukking"/>
          <w:lang w:val="nl-NL"/>
        </w:rPr>
      </w:pPr>
    </w:p>
    <w:p w14:paraId="686823E8"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Voor de toepassing van het eerste lid:</w:t>
      </w:r>
    </w:p>
    <w:p w14:paraId="7E3668BF"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1° wordt met verkoop gelijkgesteld: de nalatenschapsverdeling en de schenking, met dien verstande dat slechts één kavel per deelgenoot of begunstigde in aanmerking komt;</w:t>
      </w:r>
    </w:p>
    <w:p w14:paraId="085D760E"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2° komt de verkoop, de verhuring voor meer dan negen jaar, of de vestiging van erfpacht of opstalrecht van de verkaveling in haar geheel niet in aanmerking;</w:t>
      </w:r>
    </w:p>
    <w:p w14:paraId="0486A492"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3° komt alleen de huur die erop gericht is de huurder te laten bouwen op het gehuurde goed in aanmerking.</w:t>
      </w:r>
    </w:p>
    <w:p w14:paraId="3C643255" w14:textId="77777777" w:rsidR="00527182" w:rsidRPr="00666E55" w:rsidRDefault="00527182" w:rsidP="00527182">
      <w:pPr>
        <w:widowControl w:val="0"/>
        <w:autoSpaceDE w:val="0"/>
        <w:autoSpaceDN w:val="0"/>
        <w:adjustRightInd w:val="0"/>
        <w:jc w:val="both"/>
        <w:rPr>
          <w:rStyle w:val="Subtielebenadrukking"/>
          <w:lang w:val="nl-NL"/>
        </w:rPr>
      </w:pPr>
    </w:p>
    <w:p w14:paraId="6AEBB0AE"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xml:space="preserve">Voor de toepassing van het eerste lid wordt tijdige bebouwing door de </w:t>
      </w:r>
      <w:proofErr w:type="spellStart"/>
      <w:r w:rsidRPr="00666E55">
        <w:rPr>
          <w:rStyle w:val="Subtielebenadrukking"/>
          <w:lang w:val="nl-NL"/>
        </w:rPr>
        <w:t>verkavelaar</w:t>
      </w:r>
      <w:proofErr w:type="spellEnd"/>
      <w:r w:rsidRPr="00666E55">
        <w:rPr>
          <w:rStyle w:val="Subtielebenadrukking"/>
          <w:lang w:val="nl-NL"/>
        </w:rPr>
        <w:t xml:space="preserve"> conform de omgevingsvergunning voor het verkavelen van gronden, met verkoop gelijkgesteld.</w:t>
      </w:r>
    </w:p>
    <w:p w14:paraId="6EE60030" w14:textId="77777777" w:rsidR="00527182" w:rsidRPr="00666E55" w:rsidRDefault="00527182" w:rsidP="00527182">
      <w:pPr>
        <w:widowControl w:val="0"/>
        <w:autoSpaceDE w:val="0"/>
        <w:autoSpaceDN w:val="0"/>
        <w:adjustRightInd w:val="0"/>
        <w:jc w:val="both"/>
        <w:rPr>
          <w:rStyle w:val="Subtielebenadrukking"/>
          <w:lang w:val="nl-NL"/>
        </w:rPr>
      </w:pPr>
    </w:p>
    <w:p w14:paraId="08A230BF"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2. Een omgevingsvergunning voor het verkavelen van gronden waarbij nieuwe wegen worden aangelegd of waarbij het tracé van bestaande gemeentewegen gewijzigd, verbreed of opgeheven wordt, vervalt van rechtswege als:</w:t>
      </w:r>
    </w:p>
    <w:p w14:paraId="5134B3E0"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1° binnen een termijn van vijf jaar na de afgifte van de definitieve omgevingsvergunning niet is overgegaan tot de oplevering van de onmiddellijk uit te voeren lasten of tot het verschaffen van waarborgen betreffende de uitvoering van deze lasten op de wijze, vermeld in artikel 75;</w:t>
      </w:r>
    </w:p>
    <w:p w14:paraId="6DE583D2"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2° binnen een termijn van tien jaar na de afgifte van de definitieve omgevingsvergunning niet is overgegaan tot registratie van de in paragraaf 1 vermelde rechtshandelingen ten aanzien van ten minste één derde van de kavels;</w:t>
      </w:r>
    </w:p>
    <w:p w14:paraId="18FEFB43"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3° binnen een termijn van vijftien jaar na de afgifte van de definitieve omgevingsvergunning niet is overgegaan tot registratie van de in paragraaf 1 vermelde rechtshandelingen ten aanzien van ten minste twee derde van de kavels.</w:t>
      </w:r>
    </w:p>
    <w:p w14:paraId="08FA0971" w14:textId="77777777" w:rsidR="00527182" w:rsidRPr="00666E55" w:rsidRDefault="00527182" w:rsidP="00527182">
      <w:pPr>
        <w:widowControl w:val="0"/>
        <w:autoSpaceDE w:val="0"/>
        <w:autoSpaceDN w:val="0"/>
        <w:adjustRightInd w:val="0"/>
        <w:jc w:val="both"/>
        <w:rPr>
          <w:rStyle w:val="Subtielebenadrukking"/>
          <w:lang w:val="nl-NL"/>
        </w:rPr>
      </w:pPr>
    </w:p>
    <w:p w14:paraId="7B48EE31"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xml:space="preserve">Voor de toepassing van het eerste lid wordt tijdige bebouwing door de </w:t>
      </w:r>
      <w:proofErr w:type="spellStart"/>
      <w:r w:rsidRPr="00666E55">
        <w:rPr>
          <w:rStyle w:val="Subtielebenadrukking"/>
          <w:lang w:val="nl-NL"/>
        </w:rPr>
        <w:t>verkavelaar</w:t>
      </w:r>
      <w:proofErr w:type="spellEnd"/>
      <w:r w:rsidRPr="00666E55">
        <w:rPr>
          <w:rStyle w:val="Subtielebenadrukking"/>
          <w:lang w:val="nl-NL"/>
        </w:rPr>
        <w:t xml:space="preserve"> conform de omgevingsvergunning voor het verkavelen van gronden, met verkoop gelijkgesteld.</w:t>
      </w:r>
    </w:p>
    <w:p w14:paraId="37E6CC35" w14:textId="77777777" w:rsidR="00527182" w:rsidRPr="00666E55" w:rsidRDefault="00527182" w:rsidP="00527182">
      <w:pPr>
        <w:widowControl w:val="0"/>
        <w:autoSpaceDE w:val="0"/>
        <w:autoSpaceDN w:val="0"/>
        <w:adjustRightInd w:val="0"/>
        <w:jc w:val="both"/>
        <w:rPr>
          <w:rStyle w:val="Subtielebenadrukking"/>
          <w:lang w:val="nl-NL"/>
        </w:rPr>
      </w:pPr>
    </w:p>
    <w:p w14:paraId="2C34D137"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3. Als de omgevingsvergunning voor het verkavelen van gronden uitdrukkelijk melding maakt van de verschillende fasen van het verkavelingsproject, worden de termijnen van verval, vermeld in de paragrafen 1 tot en met 2, gerekend per fase. Voor de tweede en volgende fasen worden de termijnen van verval dientengevolge gerekend vanaf de aanvangsdatum van de betrokken fase.</w:t>
      </w:r>
    </w:p>
    <w:p w14:paraId="014AFB28" w14:textId="77777777" w:rsidR="00527182" w:rsidRPr="00666E55" w:rsidRDefault="00527182" w:rsidP="00527182">
      <w:pPr>
        <w:widowControl w:val="0"/>
        <w:autoSpaceDE w:val="0"/>
        <w:autoSpaceDN w:val="0"/>
        <w:adjustRightInd w:val="0"/>
        <w:jc w:val="both"/>
        <w:rPr>
          <w:rStyle w:val="Subtielebenadrukking"/>
          <w:lang w:val="nl-NL"/>
        </w:rPr>
      </w:pPr>
    </w:p>
    <w:p w14:paraId="3491EEA5"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4. Het verval, vermeld in paragraaf 1 en 2, 2° en 3°, geldt slechts ten aanzien van het niet bebouwde, verkochte, verhuurde of aan een erfpacht of opstalrecht onderworpen gedeelte van de verkaveling.</w:t>
      </w:r>
    </w:p>
    <w:p w14:paraId="5D7D03DC" w14:textId="77777777" w:rsidR="00527182" w:rsidRPr="00666E55" w:rsidRDefault="00527182" w:rsidP="00527182">
      <w:pPr>
        <w:widowControl w:val="0"/>
        <w:autoSpaceDE w:val="0"/>
        <w:autoSpaceDN w:val="0"/>
        <w:adjustRightInd w:val="0"/>
        <w:jc w:val="both"/>
        <w:rPr>
          <w:rStyle w:val="Subtielebenadrukking"/>
          <w:lang w:val="nl-NL"/>
        </w:rPr>
      </w:pPr>
    </w:p>
    <w:p w14:paraId="200A050C"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5. Onverminderd paragraaf 4, kan het verval van rechtswege niet worden tegengesteld aan personen die zich op de omgevingsvergunning voor het verkavelen van gronden beroepen als zij kunnen aantonen dat de overheid na het verval en ten aanzien van een of meer van hun kavels binnen de verkaveling, wijzigingen aan deze omgevingsvergunning heeft toegestaan of stedenbouwkundige of bouwvergunningen of stedenbouwkundige attesten heeft verleend in zoverre deze door de hogere overheid of de rechter niet onrechtmatig werden bevonden.</w:t>
      </w:r>
    </w:p>
    <w:p w14:paraId="3B7071BB" w14:textId="77777777" w:rsidR="00527182" w:rsidRPr="00666E55" w:rsidRDefault="00527182" w:rsidP="00527182">
      <w:pPr>
        <w:widowControl w:val="0"/>
        <w:autoSpaceDE w:val="0"/>
        <w:autoSpaceDN w:val="0"/>
        <w:adjustRightInd w:val="0"/>
        <w:jc w:val="both"/>
        <w:rPr>
          <w:rStyle w:val="Subtielebenadrukking"/>
          <w:lang w:val="nl-NL"/>
        </w:rPr>
      </w:pPr>
    </w:p>
    <w:p w14:paraId="63C7DAA3"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6. De Vlaamse Regering kan maatregelen treffen aangaande de kennisgeving van het verval van rechtswege.</w:t>
      </w:r>
    </w:p>
    <w:p w14:paraId="051B98E7" w14:textId="77777777" w:rsidR="00527182" w:rsidRPr="00666E55" w:rsidRDefault="00527182" w:rsidP="00527182">
      <w:pPr>
        <w:widowControl w:val="0"/>
        <w:autoSpaceDE w:val="0"/>
        <w:autoSpaceDN w:val="0"/>
        <w:adjustRightInd w:val="0"/>
        <w:jc w:val="both"/>
        <w:rPr>
          <w:rStyle w:val="Subtielebenadrukking"/>
          <w:lang w:val="nl-NL"/>
        </w:rPr>
      </w:pPr>
    </w:p>
    <w:p w14:paraId="0EC588CC"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b/>
          <w:bCs/>
          <w:lang w:val="nl-NL"/>
        </w:rPr>
        <w:t>Artikel 103.</w:t>
      </w:r>
      <w:r w:rsidRPr="00666E55">
        <w:rPr>
          <w:rStyle w:val="Subtielebenadrukking"/>
          <w:lang w:val="nl-NL"/>
        </w:rPr>
        <w:t xml:space="preserve"> De termijnen van vijf, tien of vijftien jaar, vermeld in artikel 102, worden geschorst zolang een beroep tot vernietiging van de omgevingsvergunning aanhangig is bij de Raad voor Vergunningsbetwistingen, overeenkomstig hoofdstuk 9, behoudens als de verkaveling in strijd is met een vóór de datum van de definitieve uitspraak van de Raad van kracht geworden ruimtelijk uitvoeringsplan. In dat laatste geval blijft het eventuele recht op planschadevergoeding desalniettemin behouden.</w:t>
      </w:r>
    </w:p>
    <w:p w14:paraId="4B1DBA66" w14:textId="77777777" w:rsidR="00527182" w:rsidRPr="00666E55" w:rsidRDefault="00527182" w:rsidP="00527182">
      <w:pPr>
        <w:widowControl w:val="0"/>
        <w:autoSpaceDE w:val="0"/>
        <w:autoSpaceDN w:val="0"/>
        <w:adjustRightInd w:val="0"/>
        <w:jc w:val="both"/>
        <w:rPr>
          <w:rStyle w:val="Subtielebenadrukking"/>
          <w:lang w:val="nl-NL"/>
        </w:rPr>
      </w:pPr>
    </w:p>
    <w:p w14:paraId="4E84AF0C"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xml:space="preserve">De termijnen van vijf, tien of vijftien jaar, vermeld in artikel 102, worden geschorst tijdens het uitvoeren van de archeologische opgraving, omschreven in de bekrachtigde archeologienota overeenkomstig artikel 5.4.8 van het </w:t>
      </w:r>
      <w:proofErr w:type="spellStart"/>
      <w:r w:rsidRPr="00666E55">
        <w:rPr>
          <w:rStyle w:val="Subtielebenadrukking"/>
          <w:lang w:val="nl-NL"/>
        </w:rPr>
        <w:t>Onroerenderfgoeddecreet</w:t>
      </w:r>
      <w:proofErr w:type="spellEnd"/>
      <w:r w:rsidRPr="00666E55">
        <w:rPr>
          <w:rStyle w:val="Subtielebenadrukking"/>
          <w:lang w:val="nl-NL"/>
        </w:rPr>
        <w:t xml:space="preserve"> van 12 juli 2013 en in de bekrachtigde nota overeenkomstig artikel 5.4.16 van het </w:t>
      </w:r>
      <w:proofErr w:type="spellStart"/>
      <w:r w:rsidRPr="00666E55">
        <w:rPr>
          <w:rStyle w:val="Subtielebenadrukking"/>
          <w:lang w:val="nl-NL"/>
        </w:rPr>
        <w:t>Onroerenderfgoeddecreet</w:t>
      </w:r>
      <w:proofErr w:type="spellEnd"/>
      <w:r w:rsidRPr="00666E55">
        <w:rPr>
          <w:rStyle w:val="Subtielebenadrukking"/>
          <w:lang w:val="nl-NL"/>
        </w:rPr>
        <w:t xml:space="preserve"> van 12 juli 2013, met een maximumtermijn van een jaar vanaf de aanvangsdatum van de archeologische opgraving.</w:t>
      </w:r>
    </w:p>
    <w:p w14:paraId="533C50F3" w14:textId="77777777" w:rsidR="00527182" w:rsidRPr="00666E55" w:rsidRDefault="00527182" w:rsidP="00527182">
      <w:pPr>
        <w:widowControl w:val="0"/>
        <w:autoSpaceDE w:val="0"/>
        <w:autoSpaceDN w:val="0"/>
        <w:adjustRightInd w:val="0"/>
        <w:jc w:val="both"/>
        <w:rPr>
          <w:rStyle w:val="Subtielebenadrukking"/>
          <w:lang w:val="nl-NL"/>
        </w:rPr>
      </w:pPr>
    </w:p>
    <w:p w14:paraId="4BFA6234" w14:textId="77777777" w:rsidR="00527182" w:rsidRPr="00666E55" w:rsidRDefault="00000000" w:rsidP="00527182">
      <w:pPr>
        <w:widowControl w:val="0"/>
        <w:autoSpaceDE w:val="0"/>
        <w:autoSpaceDN w:val="0"/>
        <w:adjustRightInd w:val="0"/>
        <w:jc w:val="both"/>
        <w:rPr>
          <w:rStyle w:val="Subtielebenadrukking"/>
          <w:lang w:val="nl-NL"/>
        </w:rPr>
      </w:pPr>
      <w:r w:rsidRPr="00666E55">
        <w:rPr>
          <w:rStyle w:val="Subtielebenadrukking"/>
          <w:lang w:val="nl-NL"/>
        </w:rPr>
        <w:t xml:space="preserve">De termijnen van vijf, tien of vijftien jaar, vermeld in artikel 102, worden geschorst tijdens het uitvoeren van de bodemsaneringswerken van een bodemsaneringsproject waarvoor de OVAM overeenkomstig artikel 50, § 1, van het </w:t>
      </w:r>
      <w:r w:rsidRPr="00666E55">
        <w:rPr>
          <w:rStyle w:val="Subtielebenadrukking"/>
          <w:lang w:val="nl-NL"/>
        </w:rPr>
        <w:lastRenderedPageBreak/>
        <w:t>Bodemdecreet van 27 oktober 2006 een conformiteitsattest heeft afgeleverd, met een maximumtermijn van drie jaar vanaf de aanvangsdatum van de bodemsaneringswerken.</w:t>
      </w:r>
    </w:p>
    <w:p w14:paraId="5F963C41" w14:textId="77777777" w:rsidR="00527182" w:rsidRPr="00666E55" w:rsidRDefault="00527182" w:rsidP="00527182">
      <w:pPr>
        <w:widowControl w:val="0"/>
        <w:autoSpaceDE w:val="0"/>
        <w:autoSpaceDN w:val="0"/>
        <w:adjustRightInd w:val="0"/>
        <w:jc w:val="both"/>
        <w:rPr>
          <w:rStyle w:val="Subtielebenadrukking"/>
          <w:lang w:val="nl-NL"/>
        </w:rPr>
      </w:pPr>
    </w:p>
    <w:p w14:paraId="219281E0" w14:textId="77777777" w:rsidR="0075314F" w:rsidRPr="00666E55" w:rsidRDefault="00000000" w:rsidP="00527182">
      <w:pPr>
        <w:widowControl w:val="0"/>
        <w:autoSpaceDE w:val="0"/>
        <w:autoSpaceDN w:val="0"/>
        <w:adjustRightInd w:val="0"/>
        <w:jc w:val="both"/>
        <w:rPr>
          <w:rStyle w:val="Subtielebenadrukking"/>
        </w:rPr>
      </w:pPr>
      <w:r w:rsidRPr="00666E55">
        <w:rPr>
          <w:rStyle w:val="Subtielebenadrukking"/>
          <w:lang w:val="nl-NL"/>
        </w:rPr>
        <w:t>De termijnen van vijf, tien of vijftien jaar, vermeld in artikel 102,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0C8D364F" w14:textId="77777777" w:rsidR="0075314F" w:rsidRPr="00B16042" w:rsidRDefault="0075314F" w:rsidP="0075314F">
      <w:pPr>
        <w:jc w:val="both"/>
        <w:rPr>
          <w:rFonts w:cs="Arial"/>
          <w:color w:val="000000" w:themeColor="text1"/>
          <w:sz w:val="16"/>
          <w:szCs w:val="16"/>
          <w:lang w:val="nl-NL"/>
        </w:rPr>
      </w:pPr>
    </w:p>
    <w:p w14:paraId="20693690" w14:textId="77777777" w:rsidR="0075314F" w:rsidRPr="001C529C" w:rsidRDefault="00000000" w:rsidP="0075314F">
      <w:pPr>
        <w:jc w:val="both"/>
        <w:rPr>
          <w:rStyle w:val="Zwaar"/>
        </w:rPr>
      </w:pPr>
      <w:r w:rsidRPr="001C529C">
        <w:rPr>
          <w:rStyle w:val="Zwaar"/>
        </w:rPr>
        <w:t>Beroepsmogelijkheden – uittreksel uit het decreet van 25 april 2014 betreffende de omgevingsvergunning</w:t>
      </w:r>
    </w:p>
    <w:p w14:paraId="7F5EFF2F" w14:textId="77777777" w:rsidR="0075314F" w:rsidRPr="00B16042" w:rsidRDefault="0075314F" w:rsidP="0075314F">
      <w:pPr>
        <w:jc w:val="both"/>
        <w:rPr>
          <w:rFonts w:cs="Arial"/>
          <w:color w:val="000000" w:themeColor="text1"/>
          <w:sz w:val="16"/>
          <w:szCs w:val="16"/>
        </w:rPr>
      </w:pPr>
    </w:p>
    <w:p w14:paraId="7A70BC36" w14:textId="77777777" w:rsidR="0075314F"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51F1537C" w14:textId="77777777" w:rsidR="0075314F" w:rsidRPr="001C529C" w:rsidRDefault="0075314F" w:rsidP="0075314F">
      <w:pPr>
        <w:widowControl w:val="0"/>
        <w:autoSpaceDE w:val="0"/>
        <w:autoSpaceDN w:val="0"/>
        <w:adjustRightInd w:val="0"/>
        <w:jc w:val="both"/>
        <w:rPr>
          <w:rStyle w:val="Subtielebenadrukking"/>
        </w:rPr>
      </w:pPr>
    </w:p>
    <w:p w14:paraId="321C9D3B" w14:textId="77777777" w:rsidR="0075314F"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0EC8AA77" w14:textId="77777777" w:rsidR="0075314F" w:rsidRPr="00B16042" w:rsidRDefault="0075314F" w:rsidP="0075314F">
      <w:pPr>
        <w:widowControl w:val="0"/>
        <w:autoSpaceDE w:val="0"/>
        <w:autoSpaceDN w:val="0"/>
        <w:adjustRightInd w:val="0"/>
        <w:jc w:val="both"/>
        <w:rPr>
          <w:rFonts w:cs="Arial"/>
          <w:color w:val="000000" w:themeColor="text1"/>
          <w:sz w:val="16"/>
          <w:szCs w:val="16"/>
          <w:lang w:val="nl-NL"/>
        </w:rPr>
      </w:pPr>
    </w:p>
    <w:p w14:paraId="43405C64" w14:textId="77777777" w:rsidR="0075314F"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172534E8"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096B7430"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7A5508FC"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2B46AA8D"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5109B891"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7CFA683E" w14:textId="77777777" w:rsidR="0075314F"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2D7DFCFF" w14:textId="77777777" w:rsidR="0075314F" w:rsidRPr="00B16042" w:rsidRDefault="0075314F" w:rsidP="0075314F">
      <w:pPr>
        <w:widowControl w:val="0"/>
        <w:autoSpaceDE w:val="0"/>
        <w:autoSpaceDN w:val="0"/>
        <w:adjustRightInd w:val="0"/>
        <w:jc w:val="both"/>
        <w:rPr>
          <w:rFonts w:cs="Arial"/>
          <w:color w:val="000000" w:themeColor="text1"/>
          <w:sz w:val="16"/>
          <w:szCs w:val="16"/>
          <w:lang w:val="nl-NL"/>
        </w:rPr>
      </w:pPr>
    </w:p>
    <w:p w14:paraId="555FA0D2" w14:textId="77777777" w:rsidR="0075314F"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50A97E7E"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11667853"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2322C5BF"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0808EFB4" w14:textId="77777777" w:rsidR="0075314F" w:rsidRPr="00B16042" w:rsidRDefault="0075314F" w:rsidP="0075314F">
      <w:pPr>
        <w:widowControl w:val="0"/>
        <w:autoSpaceDE w:val="0"/>
        <w:autoSpaceDN w:val="0"/>
        <w:adjustRightInd w:val="0"/>
        <w:jc w:val="both"/>
        <w:rPr>
          <w:rFonts w:cs="Arial"/>
          <w:color w:val="000000" w:themeColor="text1"/>
          <w:sz w:val="16"/>
          <w:szCs w:val="16"/>
          <w:lang w:val="nl-NL"/>
        </w:rPr>
      </w:pPr>
    </w:p>
    <w:p w14:paraId="59E09286" w14:textId="77777777" w:rsidR="0075314F"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1761F91F" w14:textId="77777777" w:rsidR="0075314F" w:rsidRPr="001C529C" w:rsidRDefault="0075314F" w:rsidP="0075314F">
      <w:pPr>
        <w:widowControl w:val="0"/>
        <w:autoSpaceDE w:val="0"/>
        <w:autoSpaceDN w:val="0"/>
        <w:adjustRightInd w:val="0"/>
        <w:jc w:val="both"/>
        <w:rPr>
          <w:rStyle w:val="Subtielebenadrukking"/>
        </w:rPr>
      </w:pPr>
    </w:p>
    <w:p w14:paraId="249ED6F5"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7CA92D6C"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01407FD3"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2274713C"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6828CB62" w14:textId="77777777" w:rsidR="0075314F" w:rsidRPr="00666E55" w:rsidRDefault="0075314F" w:rsidP="0075314F">
      <w:pPr>
        <w:widowControl w:val="0"/>
        <w:autoSpaceDE w:val="0"/>
        <w:autoSpaceDN w:val="0"/>
        <w:adjustRightInd w:val="0"/>
        <w:jc w:val="both"/>
        <w:rPr>
          <w:rStyle w:val="Subtielebenadrukking"/>
        </w:rPr>
      </w:pPr>
    </w:p>
    <w:p w14:paraId="000F69FA" w14:textId="77777777" w:rsidR="00666E55" w:rsidRPr="00666E55" w:rsidRDefault="00000000" w:rsidP="00666E55">
      <w:pPr>
        <w:widowControl w:val="0"/>
        <w:autoSpaceDE w:val="0"/>
        <w:autoSpaceDN w:val="0"/>
        <w:adjustRightInd w:val="0"/>
        <w:jc w:val="both"/>
        <w:rPr>
          <w:rStyle w:val="Subtielebenadrukking"/>
          <w:lang w:val="nl-NL"/>
        </w:rPr>
      </w:pPr>
      <w:r w:rsidRPr="00666E55">
        <w:rPr>
          <w:rStyle w:val="Subtielebenadrukking"/>
          <w:b/>
          <w:bCs/>
          <w:lang w:val="nl-NL"/>
        </w:rPr>
        <w:t>Artikel 56.</w:t>
      </w:r>
      <w:r w:rsidRPr="00666E55">
        <w:rPr>
          <w:rStyle w:val="Subtielebenadrukking"/>
          <w:lang w:val="nl-NL"/>
        </w:rPr>
        <w:t xml:space="preserve"> Het beroep wordt op straffe van onontvankelijkheid per beveiligde zending ingesteld bij de bevoegde overheid, vermeld in artikel 52.</w:t>
      </w:r>
    </w:p>
    <w:p w14:paraId="6A613EE2" w14:textId="77777777" w:rsidR="00666E55" w:rsidRPr="00666E55" w:rsidRDefault="00666E55" w:rsidP="00666E55">
      <w:pPr>
        <w:widowControl w:val="0"/>
        <w:autoSpaceDE w:val="0"/>
        <w:autoSpaceDN w:val="0"/>
        <w:adjustRightInd w:val="0"/>
        <w:jc w:val="both"/>
        <w:rPr>
          <w:rStyle w:val="Subtielebenadrukking"/>
          <w:lang w:val="nl-NL"/>
        </w:rPr>
      </w:pPr>
    </w:p>
    <w:p w14:paraId="2FB6649B" w14:textId="77777777" w:rsidR="00666E55" w:rsidRPr="00666E55" w:rsidRDefault="00000000" w:rsidP="00666E55">
      <w:pPr>
        <w:widowControl w:val="0"/>
        <w:autoSpaceDE w:val="0"/>
        <w:autoSpaceDN w:val="0"/>
        <w:adjustRightInd w:val="0"/>
        <w:jc w:val="both"/>
        <w:rPr>
          <w:rStyle w:val="Subtielebenadrukking"/>
          <w:lang w:val="nl-NL"/>
        </w:rPr>
      </w:pPr>
      <w:r w:rsidRPr="00666E55">
        <w:rPr>
          <w:rStyle w:val="Subtielebenadrukking"/>
          <w:lang w:val="nl-NL"/>
        </w:rPr>
        <w:t>Als met toepassing van artikel 31/1 bij de Vlaamse Regering een georganiseerd administratief beroep werd ingesteld tegen het besluit van de gemeenteraad over de aanleg, wijziging, verplaatsing of opheffing van een gemeenteweg, bevat het beroep op straffe van onontvankelijkheid een afschrift van het beroepschrift bij de Vlaamse Regering.</w:t>
      </w:r>
    </w:p>
    <w:p w14:paraId="033E6322" w14:textId="77777777" w:rsidR="00666E55" w:rsidRPr="00666E55" w:rsidRDefault="00666E55" w:rsidP="00666E55">
      <w:pPr>
        <w:widowControl w:val="0"/>
        <w:autoSpaceDE w:val="0"/>
        <w:autoSpaceDN w:val="0"/>
        <w:adjustRightInd w:val="0"/>
        <w:jc w:val="both"/>
        <w:rPr>
          <w:rStyle w:val="Subtielebenadrukking"/>
          <w:lang w:val="nl-NL"/>
        </w:rPr>
      </w:pPr>
    </w:p>
    <w:p w14:paraId="0B6DB425" w14:textId="77777777" w:rsidR="00666E55" w:rsidRPr="00666E55" w:rsidRDefault="00000000" w:rsidP="00666E55">
      <w:pPr>
        <w:widowControl w:val="0"/>
        <w:autoSpaceDE w:val="0"/>
        <w:autoSpaceDN w:val="0"/>
        <w:adjustRightInd w:val="0"/>
        <w:jc w:val="both"/>
        <w:rPr>
          <w:rStyle w:val="Subtielebenadrukking"/>
          <w:lang w:val="nl-NL"/>
        </w:rPr>
      </w:pPr>
      <w:r w:rsidRPr="00666E55">
        <w:rPr>
          <w:rStyle w:val="Subtielebenadrukking"/>
          <w:lang w:val="nl-NL"/>
        </w:rPr>
        <w:t>Degene die het beroep instelt, bezorgt op straffe van onontvankelijkheid gelijktijdig en per beveiligde zending een afschrift van het beroepschrift aan:</w:t>
      </w:r>
    </w:p>
    <w:p w14:paraId="0AA4AA0B" w14:textId="77777777" w:rsidR="00666E55" w:rsidRPr="00666E55" w:rsidRDefault="00000000" w:rsidP="00666E55">
      <w:pPr>
        <w:widowControl w:val="0"/>
        <w:autoSpaceDE w:val="0"/>
        <w:autoSpaceDN w:val="0"/>
        <w:adjustRightInd w:val="0"/>
        <w:jc w:val="both"/>
        <w:rPr>
          <w:rStyle w:val="Subtielebenadrukking"/>
          <w:lang w:val="nl-NL"/>
        </w:rPr>
      </w:pPr>
      <w:r w:rsidRPr="00666E55">
        <w:rPr>
          <w:rStyle w:val="Subtielebenadrukking"/>
          <w:lang w:val="nl-NL"/>
        </w:rPr>
        <w:t>1° de vergunningsaanvrager behalve als hij zelf het beroep instelt;</w:t>
      </w:r>
    </w:p>
    <w:p w14:paraId="6A1C0DC0" w14:textId="77777777" w:rsidR="00666E55" w:rsidRPr="00666E55" w:rsidRDefault="00000000" w:rsidP="00666E55">
      <w:pPr>
        <w:widowControl w:val="0"/>
        <w:autoSpaceDE w:val="0"/>
        <w:autoSpaceDN w:val="0"/>
        <w:adjustRightInd w:val="0"/>
        <w:jc w:val="both"/>
        <w:rPr>
          <w:rStyle w:val="Subtielebenadrukking"/>
          <w:lang w:val="nl-NL"/>
        </w:rPr>
      </w:pPr>
      <w:r w:rsidRPr="00666E55">
        <w:rPr>
          <w:rStyle w:val="Subtielebenadrukking"/>
          <w:lang w:val="nl-NL"/>
        </w:rPr>
        <w:t>2° de deputatie als die in eerste administratieve aanleg de beslissing heeft genomen;</w:t>
      </w:r>
    </w:p>
    <w:p w14:paraId="51485E50" w14:textId="77777777" w:rsidR="00666E55" w:rsidRPr="00666E55" w:rsidRDefault="00000000" w:rsidP="00666E55">
      <w:pPr>
        <w:widowControl w:val="0"/>
        <w:autoSpaceDE w:val="0"/>
        <w:autoSpaceDN w:val="0"/>
        <w:adjustRightInd w:val="0"/>
        <w:jc w:val="both"/>
        <w:rPr>
          <w:rStyle w:val="Subtielebenadrukking"/>
          <w:lang w:val="nl-NL"/>
        </w:rPr>
      </w:pPr>
      <w:r w:rsidRPr="00666E55">
        <w:rPr>
          <w:rStyle w:val="Subtielebenadrukking"/>
          <w:lang w:val="nl-NL"/>
        </w:rPr>
        <w:t>3° het college van burgemeester en schepenen behalve als het zelf het beroep instelt.</w:t>
      </w:r>
    </w:p>
    <w:p w14:paraId="6056F4A8" w14:textId="77777777" w:rsidR="00666E55" w:rsidRPr="00666E55" w:rsidRDefault="00666E55" w:rsidP="00666E55">
      <w:pPr>
        <w:widowControl w:val="0"/>
        <w:autoSpaceDE w:val="0"/>
        <w:autoSpaceDN w:val="0"/>
        <w:adjustRightInd w:val="0"/>
        <w:jc w:val="both"/>
        <w:rPr>
          <w:rStyle w:val="Subtielebenadrukking"/>
          <w:lang w:val="nl-NL"/>
        </w:rPr>
      </w:pPr>
    </w:p>
    <w:p w14:paraId="02F4C9D2" w14:textId="77777777" w:rsidR="0075314F" w:rsidRPr="00666E55" w:rsidRDefault="00000000" w:rsidP="00666E55">
      <w:pPr>
        <w:widowControl w:val="0"/>
        <w:autoSpaceDE w:val="0"/>
        <w:autoSpaceDN w:val="0"/>
        <w:adjustRightInd w:val="0"/>
        <w:jc w:val="both"/>
        <w:rPr>
          <w:rStyle w:val="Subtielebenadrukking"/>
        </w:rPr>
      </w:pPr>
      <w:r w:rsidRPr="00666E55">
        <w:rPr>
          <w:rStyle w:val="Subtielebenadrukking"/>
          <w:lang w:val="nl-NL"/>
        </w:rPr>
        <w:t>De Vlaamse Regering bepaalt de bewijsstukken die bij het beroep moeten worden gevoegd opdat het op ontvankelijke wijze wordt ingesteld.</w:t>
      </w:r>
    </w:p>
    <w:p w14:paraId="03EF2947" w14:textId="77777777" w:rsidR="00666E55" w:rsidRPr="00666E55" w:rsidRDefault="00666E55" w:rsidP="0075314F">
      <w:pPr>
        <w:widowControl w:val="0"/>
        <w:autoSpaceDE w:val="0"/>
        <w:autoSpaceDN w:val="0"/>
        <w:adjustRightInd w:val="0"/>
        <w:jc w:val="both"/>
        <w:rPr>
          <w:rStyle w:val="Subtielebenadrukking"/>
        </w:rPr>
      </w:pPr>
    </w:p>
    <w:p w14:paraId="090F2DD0" w14:textId="77777777" w:rsidR="0075314F"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265D44B2" w14:textId="77777777" w:rsidR="0075314F" w:rsidRPr="001C529C" w:rsidRDefault="0075314F" w:rsidP="0075314F">
      <w:pPr>
        <w:widowControl w:val="0"/>
        <w:autoSpaceDE w:val="0"/>
        <w:autoSpaceDN w:val="0"/>
        <w:adjustRightInd w:val="0"/>
        <w:jc w:val="both"/>
        <w:rPr>
          <w:rStyle w:val="Subtielebenadrukking"/>
        </w:rPr>
      </w:pPr>
    </w:p>
    <w:p w14:paraId="63211777" w14:textId="77777777" w:rsidR="0075314F" w:rsidRPr="001C529C" w:rsidRDefault="00000000" w:rsidP="0075314F">
      <w:pPr>
        <w:widowControl w:val="0"/>
        <w:autoSpaceDE w:val="0"/>
        <w:autoSpaceDN w:val="0"/>
        <w:adjustRightInd w:val="0"/>
        <w:jc w:val="both"/>
        <w:rPr>
          <w:rStyle w:val="Subtielebenadrukking"/>
        </w:rPr>
      </w:pPr>
      <w:r w:rsidRPr="001C529C">
        <w:rPr>
          <w:rStyle w:val="Subtielebenadrukking"/>
        </w:rPr>
        <w:t xml:space="preserve">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w:t>
      </w:r>
      <w:proofErr w:type="spellStart"/>
      <w:r w:rsidRPr="001C529C">
        <w:rPr>
          <w:rStyle w:val="Subtielebenadrukking"/>
        </w:rPr>
        <w:t>vervolledigingsverzoek</w:t>
      </w:r>
      <w:proofErr w:type="spellEnd"/>
      <w:r w:rsidRPr="001C529C">
        <w:rPr>
          <w:rStyle w:val="Subtielebenadrukking"/>
        </w:rPr>
        <w:t>, de ontbrekende gegevens of documenten aan het beroep toe te voegen.</w:t>
      </w:r>
    </w:p>
    <w:p w14:paraId="078E0906" w14:textId="77777777" w:rsidR="0075314F" w:rsidRPr="001C529C" w:rsidRDefault="0075314F" w:rsidP="0075314F">
      <w:pPr>
        <w:widowControl w:val="0"/>
        <w:autoSpaceDE w:val="0"/>
        <w:autoSpaceDN w:val="0"/>
        <w:adjustRightInd w:val="0"/>
        <w:jc w:val="both"/>
        <w:rPr>
          <w:rStyle w:val="Subtielebenadrukking"/>
        </w:rPr>
      </w:pPr>
    </w:p>
    <w:p w14:paraId="6EFCE805" w14:textId="77777777" w:rsidR="0075314F"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775DF489" w14:textId="77777777" w:rsidR="0075314F" w:rsidRPr="00B16042" w:rsidRDefault="0075314F" w:rsidP="0075314F">
      <w:pPr>
        <w:jc w:val="both"/>
        <w:rPr>
          <w:rFonts w:cs="Arial"/>
          <w:color w:val="000000" w:themeColor="text1"/>
          <w:sz w:val="16"/>
          <w:szCs w:val="16"/>
          <w:lang w:val="nl-NL"/>
        </w:rPr>
      </w:pPr>
    </w:p>
    <w:p w14:paraId="6A7B1B30" w14:textId="77777777" w:rsidR="0075314F"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0FCEDE2D" w14:textId="77777777" w:rsidR="0075314F" w:rsidRPr="00B16042" w:rsidRDefault="0075314F" w:rsidP="0075314F">
      <w:pPr>
        <w:jc w:val="both"/>
        <w:rPr>
          <w:rFonts w:cs="Arial"/>
          <w:color w:val="000000" w:themeColor="text1"/>
          <w:sz w:val="16"/>
          <w:szCs w:val="16"/>
        </w:rPr>
      </w:pPr>
    </w:p>
    <w:p w14:paraId="0E2E20BE" w14:textId="77777777" w:rsidR="0075314F"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1AAADBF0" w14:textId="77777777" w:rsidR="0075314F"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27C44188" w14:textId="77777777" w:rsidR="0075314F"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2F12D2DA" w14:textId="77777777" w:rsidR="0075314F"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002FC3E0" w14:textId="77777777" w:rsidR="0075314F"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437A1136" w14:textId="77777777" w:rsidR="0075314F"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3CF31E3C" w14:textId="77777777" w:rsidR="0075314F" w:rsidRPr="001C529C" w:rsidRDefault="00000000" w:rsidP="0075314F">
      <w:pPr>
        <w:jc w:val="both"/>
        <w:rPr>
          <w:rStyle w:val="Subtielebenadrukking"/>
        </w:rPr>
      </w:pPr>
      <w:r w:rsidRPr="001C529C">
        <w:rPr>
          <w:rStyle w:val="Subtielebenadrukking"/>
        </w:rPr>
        <w:t xml:space="preserve">4° de redenen waarom het beroep wordt ingesteld. </w:t>
      </w:r>
    </w:p>
    <w:p w14:paraId="55DBAEF3" w14:textId="77777777" w:rsidR="0075314F" w:rsidRPr="001C529C" w:rsidRDefault="0075314F" w:rsidP="0075314F">
      <w:pPr>
        <w:jc w:val="both"/>
        <w:rPr>
          <w:rStyle w:val="Subtielebenadrukking"/>
        </w:rPr>
      </w:pPr>
    </w:p>
    <w:p w14:paraId="67D3813C" w14:textId="77777777" w:rsidR="0075314F" w:rsidRPr="001C529C" w:rsidRDefault="00000000" w:rsidP="0075314F">
      <w:pPr>
        <w:jc w:val="both"/>
        <w:rPr>
          <w:rStyle w:val="Subtielebenadrukking"/>
        </w:rPr>
      </w:pPr>
      <w:r w:rsidRPr="001C529C">
        <w:rPr>
          <w:rStyle w:val="Subtielebenadrukking"/>
        </w:rPr>
        <w:t xml:space="preserve">Het beroepsdossier bevat de volgende bewijsstukken: </w:t>
      </w:r>
    </w:p>
    <w:p w14:paraId="3811B649" w14:textId="77777777" w:rsidR="0075314F"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1A8AE00B" w14:textId="77777777" w:rsidR="0075314F"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5CC1D173" w14:textId="77777777" w:rsidR="0075314F"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128CFF3F" w14:textId="77777777" w:rsidR="0075314F" w:rsidRPr="001C529C" w:rsidRDefault="0075314F" w:rsidP="0075314F">
      <w:pPr>
        <w:jc w:val="both"/>
        <w:rPr>
          <w:rStyle w:val="Subtielebenadrukking"/>
        </w:rPr>
      </w:pPr>
    </w:p>
    <w:p w14:paraId="4628DEE4" w14:textId="77777777" w:rsidR="0075314F"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28FBA3DA" w14:textId="77777777" w:rsidR="0075314F" w:rsidRPr="001C529C" w:rsidRDefault="0075314F" w:rsidP="0075314F">
      <w:pPr>
        <w:jc w:val="both"/>
        <w:rPr>
          <w:rStyle w:val="Subtielebenadrukking"/>
        </w:rPr>
      </w:pPr>
    </w:p>
    <w:p w14:paraId="58C99F8F" w14:textId="77777777" w:rsidR="0075314F"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49FB2816" w14:textId="77777777" w:rsidR="0075314F" w:rsidRPr="001C529C" w:rsidRDefault="0075314F" w:rsidP="0075314F">
      <w:pPr>
        <w:jc w:val="both"/>
        <w:rPr>
          <w:rStyle w:val="Subtielebenadrukking"/>
        </w:rPr>
      </w:pPr>
    </w:p>
    <w:p w14:paraId="433DA67D" w14:textId="77777777" w:rsidR="0075314F"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2F28E2BA" w14:textId="77777777" w:rsidR="0075314F" w:rsidRPr="001C529C" w:rsidRDefault="0075314F" w:rsidP="0075314F">
      <w:pPr>
        <w:jc w:val="both"/>
        <w:rPr>
          <w:rStyle w:val="Subtielebenadrukking"/>
        </w:rPr>
      </w:pPr>
    </w:p>
    <w:p w14:paraId="4E8EC0D4" w14:textId="77777777" w:rsidR="0075314F"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558854E3" w14:textId="77777777" w:rsidR="0075314F" w:rsidRPr="001C529C" w:rsidRDefault="0075314F" w:rsidP="0075314F">
      <w:pPr>
        <w:jc w:val="both"/>
        <w:rPr>
          <w:rStyle w:val="Subtielebenadrukking"/>
        </w:rPr>
      </w:pPr>
    </w:p>
    <w:p w14:paraId="6A2D7A6E" w14:textId="77777777" w:rsidR="0075314F"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6DBEB25D" w14:textId="77777777" w:rsidR="0075314F" w:rsidRPr="00B16042" w:rsidRDefault="0075314F" w:rsidP="0075314F">
      <w:pPr>
        <w:jc w:val="both"/>
        <w:rPr>
          <w:rFonts w:cs="Arial"/>
          <w:color w:val="000000" w:themeColor="text1"/>
          <w:sz w:val="16"/>
          <w:szCs w:val="16"/>
        </w:rPr>
      </w:pPr>
    </w:p>
    <w:p w14:paraId="47CD82E9" w14:textId="77777777" w:rsidR="0075314F"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3223F87E" w14:textId="77777777" w:rsidR="0075314F" w:rsidRPr="00B16042" w:rsidRDefault="0075314F" w:rsidP="0075314F">
      <w:pPr>
        <w:widowControl w:val="0"/>
        <w:autoSpaceDE w:val="0"/>
        <w:autoSpaceDN w:val="0"/>
        <w:adjustRightInd w:val="0"/>
        <w:jc w:val="both"/>
        <w:rPr>
          <w:rFonts w:eastAsia="Cambria" w:cs="Arial"/>
          <w:b/>
          <w:bCs/>
          <w:sz w:val="16"/>
          <w:szCs w:val="16"/>
          <w:lang w:val="nl-NL"/>
        </w:rPr>
      </w:pPr>
    </w:p>
    <w:p w14:paraId="2900B711" w14:textId="77777777" w:rsidR="0075314F"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1B7BD0FC" w14:textId="77777777" w:rsidR="0075314F"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780D03CC" w14:textId="77777777" w:rsidR="0075314F" w:rsidRDefault="00000000" w:rsidP="0075314F">
      <w:pPr>
        <w:pStyle w:val="Titel"/>
        <w:rPr>
          <w:rFonts w:eastAsia="Cambria"/>
          <w:lang w:val="nl-NL"/>
        </w:rPr>
      </w:pPr>
      <w:r>
        <w:rPr>
          <w:rFonts w:eastAsia="Cambria"/>
          <w:lang w:val="nl-NL"/>
        </w:rPr>
        <w:lastRenderedPageBreak/>
        <w:t>INSTRUCTIES TOT AANPLAKKING</w:t>
      </w:r>
    </w:p>
    <w:p w14:paraId="2657A86A" w14:textId="77777777" w:rsidR="0075314F" w:rsidRDefault="0075314F" w:rsidP="0075314F">
      <w:pPr>
        <w:rPr>
          <w:rFonts w:eastAsia="Cambria"/>
          <w:lang w:val="nl-NL"/>
        </w:rPr>
      </w:pPr>
    </w:p>
    <w:p w14:paraId="0BE4B55D" w14:textId="77777777" w:rsidR="0075314F" w:rsidRDefault="00000000" w:rsidP="0075314F">
      <w:pPr>
        <w:rPr>
          <w:rFonts w:eastAsia="Cambria"/>
          <w:lang w:val="nl-NL"/>
        </w:rPr>
      </w:pPr>
      <w:r>
        <w:rPr>
          <w:rFonts w:eastAsia="Cambria"/>
          <w:lang w:val="nl-NL"/>
        </w:rPr>
        <w:t>Op 31 augustus 2026 werd een beslissing genomen over uw aanvraag.</w:t>
      </w:r>
    </w:p>
    <w:p w14:paraId="600E75DE" w14:textId="77777777" w:rsidR="0075314F" w:rsidRDefault="0075314F" w:rsidP="0075314F">
      <w:pPr>
        <w:rPr>
          <w:rFonts w:eastAsia="Cambria"/>
          <w:lang w:val="nl-NL"/>
        </w:rPr>
      </w:pPr>
    </w:p>
    <w:p w14:paraId="25CCB19F" w14:textId="77777777" w:rsidR="0075314F" w:rsidRDefault="00000000" w:rsidP="0075314F">
      <w:pPr>
        <w:rPr>
          <w:rFonts w:eastAsia="Cambria"/>
          <w:lang w:val="nl-NL"/>
        </w:rPr>
      </w:pPr>
      <w:r>
        <w:rPr>
          <w:rFonts w:eastAsia="Cambria"/>
          <w:lang w:val="nl-NL"/>
        </w:rPr>
        <w:t>Hierbij vindt u:</w:t>
      </w:r>
    </w:p>
    <w:p w14:paraId="38C6F0C9" w14:textId="77777777" w:rsidR="0075314F" w:rsidRDefault="0075314F" w:rsidP="0075314F">
      <w:pPr>
        <w:rPr>
          <w:rFonts w:eastAsia="Cambria"/>
          <w:lang w:val="nl-NL"/>
        </w:rPr>
      </w:pPr>
    </w:p>
    <w:p w14:paraId="4310288F" w14:textId="77777777" w:rsidR="0075314F"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5DF0D21C" w14:textId="77777777" w:rsidR="0075314F"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7AB9660B" w14:textId="77777777" w:rsidR="0075314F" w:rsidRDefault="0075314F" w:rsidP="0075314F">
      <w:pPr>
        <w:rPr>
          <w:rFonts w:eastAsia="Cambria"/>
          <w:lang w:val="nl-NL"/>
        </w:rPr>
      </w:pPr>
    </w:p>
    <w:p w14:paraId="358CA716" w14:textId="77777777" w:rsidR="0075314F" w:rsidRDefault="0075314F" w:rsidP="0075314F">
      <w:pPr>
        <w:rPr>
          <w:rFonts w:eastAsia="Cambria"/>
          <w:lang w:val="nl-NL"/>
        </w:rPr>
      </w:pPr>
    </w:p>
    <w:p w14:paraId="6FF2D0D4" w14:textId="77777777" w:rsidR="0075314F" w:rsidRPr="007810C7" w:rsidRDefault="00000000" w:rsidP="0075314F">
      <w:pPr>
        <w:rPr>
          <w:rStyle w:val="Zwaar"/>
          <w:rFonts w:eastAsia="Cambria"/>
        </w:rPr>
      </w:pPr>
      <w:r w:rsidRPr="007810C7">
        <w:rPr>
          <w:rStyle w:val="Zwaar"/>
          <w:rFonts w:eastAsia="Cambria"/>
        </w:rPr>
        <w:t>Welke stappen moet u nog ondernemen?</w:t>
      </w:r>
    </w:p>
    <w:p w14:paraId="51424D0D" w14:textId="77777777" w:rsidR="0075314F" w:rsidRDefault="0075314F" w:rsidP="0075314F">
      <w:pPr>
        <w:rPr>
          <w:rFonts w:eastAsia="Cambria"/>
          <w:lang w:val="nl-NL"/>
        </w:rPr>
      </w:pPr>
    </w:p>
    <w:p w14:paraId="7792C542" w14:textId="77777777" w:rsidR="0075314F"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54A67780" w14:textId="77777777" w:rsidR="0075314F" w:rsidRDefault="0075314F" w:rsidP="0075314F">
      <w:pPr>
        <w:rPr>
          <w:rFonts w:eastAsia="Cambria"/>
          <w:lang w:val="nl-NL"/>
        </w:rPr>
      </w:pPr>
    </w:p>
    <w:p w14:paraId="11435387" w14:textId="77777777" w:rsidR="0075314F"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5EE81657" w14:textId="77777777" w:rsidR="0075314F"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08ADFF92" w14:textId="77777777" w:rsidR="0075314F"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1632301A" w14:textId="77777777" w:rsidR="0075314F" w:rsidRDefault="0075314F" w:rsidP="0075314F">
      <w:pPr>
        <w:rPr>
          <w:rFonts w:eastAsia="Cambria"/>
          <w:lang w:val="nl-NL"/>
        </w:rPr>
      </w:pPr>
    </w:p>
    <w:p w14:paraId="1E6C016E" w14:textId="77777777" w:rsidR="0075314F"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307FA457" w14:textId="77777777" w:rsidR="0075314F" w:rsidRDefault="0075314F" w:rsidP="0075314F">
      <w:pPr>
        <w:rPr>
          <w:rFonts w:eastAsia="Cambria"/>
          <w:lang w:val="nl-NL"/>
        </w:rPr>
      </w:pPr>
    </w:p>
    <w:p w14:paraId="2BD06D1B" w14:textId="77777777" w:rsidR="0075314F"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75F673EE" w14:textId="77777777" w:rsidR="0075314F" w:rsidRDefault="0075314F" w:rsidP="0075314F">
      <w:pPr>
        <w:rPr>
          <w:rFonts w:eastAsia="Cambria"/>
          <w:lang w:val="nl-NL"/>
        </w:rPr>
      </w:pPr>
    </w:p>
    <w:p w14:paraId="0ACA6A79" w14:textId="77777777" w:rsidR="0075314F"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126364EC" w14:textId="77777777" w:rsidR="0075314F" w:rsidRDefault="0075314F" w:rsidP="0075314F">
      <w:pPr>
        <w:rPr>
          <w:rFonts w:eastAsia="Cambria"/>
          <w:u w:val="single"/>
          <w:lang w:val="nl-NL"/>
        </w:rPr>
      </w:pPr>
    </w:p>
    <w:p w14:paraId="0A2377B9" w14:textId="77777777" w:rsidR="0075314F"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0DB49A59" w14:textId="77777777" w:rsidR="0075314F" w:rsidRDefault="0075314F" w:rsidP="0075314F">
      <w:pPr>
        <w:rPr>
          <w:rFonts w:eastAsia="Cambria"/>
          <w:lang w:val="nl-NL"/>
        </w:rPr>
      </w:pPr>
    </w:p>
    <w:p w14:paraId="64920D44" w14:textId="77777777" w:rsidR="0075314F" w:rsidRPr="006E30F3" w:rsidRDefault="00000000" w:rsidP="0075314F">
      <w:pPr>
        <w:rPr>
          <w:rStyle w:val="Zwaar"/>
          <w:rFonts w:eastAsia="Cambria"/>
        </w:rPr>
      </w:pPr>
      <w:r w:rsidRPr="006E30F3">
        <w:rPr>
          <w:rStyle w:val="Zwaar"/>
          <w:rFonts w:eastAsia="Cambria"/>
        </w:rPr>
        <w:t>Wanneer mag u gebruik maken van de vergunning?</w:t>
      </w:r>
    </w:p>
    <w:p w14:paraId="5213C7BD" w14:textId="77777777" w:rsidR="0075314F"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5BE275ED" w14:textId="77777777" w:rsidR="0075314F" w:rsidRPr="006E30F3" w:rsidRDefault="0075314F" w:rsidP="0075314F">
      <w:pPr>
        <w:rPr>
          <w:rFonts w:eastAsia="Cambria"/>
        </w:rPr>
      </w:pPr>
    </w:p>
    <w:p w14:paraId="19D2DDE4" w14:textId="77777777" w:rsidR="0075314F" w:rsidRPr="006E30F3" w:rsidRDefault="00000000" w:rsidP="0075314F">
      <w:pPr>
        <w:rPr>
          <w:rStyle w:val="Zwaar"/>
          <w:rFonts w:eastAsia="Cambria"/>
        </w:rPr>
      </w:pPr>
      <w:r w:rsidRPr="006E30F3">
        <w:rPr>
          <w:rStyle w:val="Zwaar"/>
          <w:rFonts w:eastAsia="Cambria"/>
        </w:rPr>
        <w:t>Meer informatie nodig?</w:t>
      </w:r>
    </w:p>
    <w:p w14:paraId="499730AB" w14:textId="77777777" w:rsidR="00D739D5" w:rsidRDefault="00000000" w:rsidP="0075314F">
      <w:pPr>
        <w:rPr>
          <w:rFonts w:eastAsia="Cambria"/>
        </w:rPr>
      </w:pPr>
      <w:r w:rsidRPr="006E30F3">
        <w:rPr>
          <w:rFonts w:eastAsia="Cambria"/>
        </w:rPr>
        <w:t>Indien u meer informatie wenst, kan u contact opnemen met de dienst omgeving van de gemeente Heers.</w:t>
      </w:r>
    </w:p>
    <w:p w14:paraId="4832FCD8" w14:textId="77777777" w:rsidR="00D739D5" w:rsidRDefault="00D739D5" w:rsidP="00D739D5">
      <w:pPr>
        <w:spacing w:after="160" w:line="259" w:lineRule="auto"/>
        <w:rPr>
          <w:rFonts w:eastAsia="Cambria"/>
        </w:rPr>
      </w:pPr>
    </w:p>
    <w:p w14:paraId="671AB372" w14:textId="77777777" w:rsidR="0075314F" w:rsidRPr="00D739D5" w:rsidRDefault="00000000" w:rsidP="00D739D5">
      <w:pPr>
        <w:spacing w:after="160" w:line="259" w:lineRule="auto"/>
        <w:rPr>
          <w:rStyle w:val="Zwaar"/>
          <w:rFonts w:eastAsia="Cambria"/>
          <w:b w:val="0"/>
          <w:bCs w:val="0"/>
        </w:rPr>
      </w:pPr>
      <w:r>
        <w:rPr>
          <w:rStyle w:val="Zwaar"/>
        </w:rPr>
        <w:t>De administratieve kosten bedragen: €:</w:t>
      </w:r>
    </w:p>
    <w:p w14:paraId="06631979" w14:textId="77777777" w:rsidR="00C47338" w:rsidRDefault="00000000" w:rsidP="0075314F">
      <w:pPr>
        <w:rPr>
          <w:rStyle w:val="Zwaar"/>
        </w:rPr>
      </w:pPr>
      <w:r>
        <w:rPr>
          <w:rStyle w:val="Zwaar"/>
        </w:rPr>
        <w:t>De financiële dienst zal u binnen de 14 dagen een verzoek tot betaling sturen.</w:t>
      </w:r>
    </w:p>
    <w:p w14:paraId="22D4F081" w14:textId="77777777" w:rsidR="00C47338" w:rsidRDefault="00000000">
      <w:pPr>
        <w:spacing w:after="160" w:line="259" w:lineRule="auto"/>
        <w:rPr>
          <w:rStyle w:val="Zwaar"/>
        </w:rPr>
      </w:pPr>
      <w:r>
        <w:rPr>
          <w:rStyle w:val="Zwaa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B143BE" w14:paraId="541EE831"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E1B4B85" w14:textId="77777777" w:rsidR="00C47338" w:rsidRDefault="00000000">
            <w:pPr>
              <w:spacing w:line="256" w:lineRule="auto"/>
              <w:rPr>
                <w:sz w:val="22"/>
              </w:rPr>
            </w:pPr>
            <w:r>
              <w:rPr>
                <w:sz w:val="22"/>
              </w:rPr>
              <w:lastRenderedPageBreak/>
              <w:t>Naam</w:t>
            </w:r>
          </w:p>
        </w:tc>
        <w:tc>
          <w:tcPr>
            <w:tcW w:w="4538" w:type="dxa"/>
            <w:tcBorders>
              <w:top w:val="single" w:sz="4" w:space="0" w:color="auto"/>
              <w:left w:val="single" w:sz="4" w:space="0" w:color="auto"/>
              <w:bottom w:val="single" w:sz="4" w:space="0" w:color="auto"/>
              <w:right w:val="single" w:sz="4" w:space="0" w:color="auto"/>
            </w:tcBorders>
            <w:hideMark/>
          </w:tcPr>
          <w:p w14:paraId="582D122B" w14:textId="77777777" w:rsidR="00C47338" w:rsidRDefault="00000000">
            <w:pPr>
              <w:spacing w:line="256" w:lineRule="auto"/>
              <w:rPr>
                <w:sz w:val="22"/>
              </w:rPr>
            </w:pPr>
            <w:r>
              <w:rPr>
                <w:sz w:val="22"/>
              </w:rPr>
              <w:t xml:space="preserve">Unieke MD5 </w:t>
            </w:r>
            <w:proofErr w:type="spellStart"/>
            <w:r>
              <w:rPr>
                <w:sz w:val="22"/>
              </w:rPr>
              <w:t>Hash</w:t>
            </w:r>
            <w:proofErr w:type="spellEnd"/>
          </w:p>
        </w:tc>
      </w:tr>
      <w:tr w:rsidR="00B143BE" w14:paraId="4253E999"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40BE8135" w14:textId="77777777" w:rsidR="00C47338" w:rsidRDefault="00000000">
            <w:pPr>
              <w:spacing w:line="256" w:lineRule="auto"/>
              <w:rPr>
                <w:sz w:val="22"/>
              </w:rPr>
            </w:pPr>
            <w:r>
              <w:rPr>
                <w:sz w:val="22"/>
              </w:rPr>
              <w:t>PIV_PIV2_2026-05-29</w:t>
            </w:r>
          </w:p>
        </w:tc>
        <w:tc>
          <w:tcPr>
            <w:tcW w:w="4538" w:type="dxa"/>
            <w:tcBorders>
              <w:top w:val="single" w:sz="4" w:space="0" w:color="auto"/>
              <w:left w:val="single" w:sz="4" w:space="0" w:color="auto"/>
              <w:bottom w:val="single" w:sz="4" w:space="0" w:color="auto"/>
              <w:right w:val="single" w:sz="4" w:space="0" w:color="auto"/>
            </w:tcBorders>
            <w:hideMark/>
          </w:tcPr>
          <w:p w14:paraId="676FAD30" w14:textId="77777777" w:rsidR="00C47338" w:rsidRDefault="00000000">
            <w:pPr>
              <w:spacing w:line="256" w:lineRule="auto"/>
              <w:rPr>
                <w:sz w:val="22"/>
              </w:rPr>
            </w:pPr>
            <w:r>
              <w:rPr>
                <w:sz w:val="22"/>
              </w:rPr>
              <w:t>0U39ECVErflB6tLpX7xs9g==</w:t>
            </w:r>
          </w:p>
        </w:tc>
      </w:tr>
      <w:tr w:rsidR="00B143BE" w14:paraId="10D76763"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28356049" w14:textId="77777777" w:rsidR="00C47338" w:rsidRDefault="00000000">
            <w:pPr>
              <w:spacing w:line="256" w:lineRule="auto"/>
              <w:rPr>
                <w:sz w:val="22"/>
              </w:rPr>
            </w:pPr>
            <w:r>
              <w:rPr>
                <w:sz w:val="22"/>
              </w:rPr>
              <w:t>VA_TI_BNTV_1.Titelblad</w:t>
            </w:r>
          </w:p>
        </w:tc>
        <w:tc>
          <w:tcPr>
            <w:tcW w:w="4538" w:type="dxa"/>
            <w:tcBorders>
              <w:top w:val="single" w:sz="4" w:space="0" w:color="auto"/>
              <w:left w:val="single" w:sz="4" w:space="0" w:color="auto"/>
              <w:bottom w:val="single" w:sz="4" w:space="0" w:color="auto"/>
              <w:right w:val="single" w:sz="4" w:space="0" w:color="auto"/>
            </w:tcBorders>
            <w:hideMark/>
          </w:tcPr>
          <w:p w14:paraId="22BB91DC" w14:textId="77777777" w:rsidR="00C47338" w:rsidRDefault="00000000">
            <w:pPr>
              <w:spacing w:line="256" w:lineRule="auto"/>
              <w:rPr>
                <w:sz w:val="22"/>
              </w:rPr>
            </w:pPr>
            <w:proofErr w:type="spellStart"/>
            <w:r>
              <w:rPr>
                <w:sz w:val="22"/>
              </w:rPr>
              <w:t>CHhw+RIAkaiJNEGvzWSyyQ</w:t>
            </w:r>
            <w:proofErr w:type="spellEnd"/>
            <w:r>
              <w:rPr>
                <w:sz w:val="22"/>
              </w:rPr>
              <w:t>==</w:t>
            </w:r>
          </w:p>
        </w:tc>
      </w:tr>
      <w:tr w:rsidR="00B143BE" w14:paraId="1F224E26"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2A5F8DD" w14:textId="77777777" w:rsidR="00C47338" w:rsidRDefault="00000000">
            <w:pPr>
              <w:spacing w:line="256" w:lineRule="auto"/>
              <w:rPr>
                <w:sz w:val="22"/>
              </w:rPr>
            </w:pPr>
            <w:r>
              <w:rPr>
                <w:sz w:val="22"/>
              </w:rPr>
              <w:t>VA_L_BNTV_2.Legende</w:t>
            </w:r>
          </w:p>
        </w:tc>
        <w:tc>
          <w:tcPr>
            <w:tcW w:w="4538" w:type="dxa"/>
            <w:tcBorders>
              <w:top w:val="single" w:sz="4" w:space="0" w:color="auto"/>
              <w:left w:val="single" w:sz="4" w:space="0" w:color="auto"/>
              <w:bottom w:val="single" w:sz="4" w:space="0" w:color="auto"/>
              <w:right w:val="single" w:sz="4" w:space="0" w:color="auto"/>
            </w:tcBorders>
            <w:hideMark/>
          </w:tcPr>
          <w:p w14:paraId="2448FD18" w14:textId="77777777" w:rsidR="00C47338" w:rsidRDefault="00000000">
            <w:pPr>
              <w:spacing w:line="256" w:lineRule="auto"/>
              <w:rPr>
                <w:sz w:val="22"/>
              </w:rPr>
            </w:pPr>
            <w:r>
              <w:rPr>
                <w:sz w:val="22"/>
              </w:rPr>
              <w:t>VZx50xZgoyjfGRt6PpJqqw==</w:t>
            </w:r>
          </w:p>
        </w:tc>
      </w:tr>
      <w:tr w:rsidR="00B143BE" w14:paraId="25E1A91A"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021CC5C6" w14:textId="77777777" w:rsidR="00C47338" w:rsidRDefault="00000000">
            <w:pPr>
              <w:spacing w:line="256" w:lineRule="auto"/>
              <w:rPr>
                <w:sz w:val="22"/>
              </w:rPr>
            </w:pPr>
            <w:r>
              <w:rPr>
                <w:sz w:val="22"/>
              </w:rPr>
              <w:t>VA_P_B_3.Bestaande toestand</w:t>
            </w:r>
          </w:p>
        </w:tc>
        <w:tc>
          <w:tcPr>
            <w:tcW w:w="4538" w:type="dxa"/>
            <w:tcBorders>
              <w:top w:val="single" w:sz="4" w:space="0" w:color="auto"/>
              <w:left w:val="single" w:sz="4" w:space="0" w:color="auto"/>
              <w:bottom w:val="single" w:sz="4" w:space="0" w:color="auto"/>
              <w:right w:val="single" w:sz="4" w:space="0" w:color="auto"/>
            </w:tcBorders>
            <w:hideMark/>
          </w:tcPr>
          <w:p w14:paraId="24DBF8B9" w14:textId="77777777" w:rsidR="00C47338" w:rsidRDefault="00000000">
            <w:pPr>
              <w:spacing w:line="256" w:lineRule="auto"/>
              <w:rPr>
                <w:sz w:val="22"/>
              </w:rPr>
            </w:pPr>
            <w:r>
              <w:rPr>
                <w:sz w:val="22"/>
              </w:rPr>
              <w:t>HY3iSL0F/cwe72y8aCXVYQ==</w:t>
            </w:r>
          </w:p>
        </w:tc>
      </w:tr>
      <w:tr w:rsidR="00B143BE" w14:paraId="54CBC9FF"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D211765" w14:textId="77777777" w:rsidR="00C47338" w:rsidRDefault="00000000">
            <w:pPr>
              <w:spacing w:line="256" w:lineRule="auto"/>
              <w:rPr>
                <w:sz w:val="22"/>
              </w:rPr>
            </w:pPr>
            <w:r>
              <w:rPr>
                <w:sz w:val="22"/>
              </w:rPr>
              <w:t>VA_F_B_(1)</w:t>
            </w:r>
          </w:p>
        </w:tc>
        <w:tc>
          <w:tcPr>
            <w:tcW w:w="4538" w:type="dxa"/>
            <w:tcBorders>
              <w:top w:val="single" w:sz="4" w:space="0" w:color="auto"/>
              <w:left w:val="single" w:sz="4" w:space="0" w:color="auto"/>
              <w:bottom w:val="single" w:sz="4" w:space="0" w:color="auto"/>
              <w:right w:val="single" w:sz="4" w:space="0" w:color="auto"/>
            </w:tcBorders>
            <w:hideMark/>
          </w:tcPr>
          <w:p w14:paraId="598B6C6F" w14:textId="77777777" w:rsidR="00C47338" w:rsidRDefault="00000000">
            <w:pPr>
              <w:spacing w:line="256" w:lineRule="auto"/>
              <w:rPr>
                <w:sz w:val="22"/>
              </w:rPr>
            </w:pPr>
            <w:r>
              <w:rPr>
                <w:sz w:val="22"/>
              </w:rPr>
              <w:t>1bnVcYXZQZ4aGhMOnjrsLg==</w:t>
            </w:r>
          </w:p>
        </w:tc>
      </w:tr>
      <w:tr w:rsidR="00B143BE" w14:paraId="799934AD"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29111627" w14:textId="77777777" w:rsidR="00C47338" w:rsidRDefault="00000000">
            <w:pPr>
              <w:spacing w:line="256" w:lineRule="auto"/>
              <w:rPr>
                <w:sz w:val="22"/>
              </w:rPr>
            </w:pPr>
            <w:r>
              <w:rPr>
                <w:sz w:val="22"/>
              </w:rPr>
              <w:t>VA_F_B_(2)</w:t>
            </w:r>
          </w:p>
        </w:tc>
        <w:tc>
          <w:tcPr>
            <w:tcW w:w="4538" w:type="dxa"/>
            <w:tcBorders>
              <w:top w:val="single" w:sz="4" w:space="0" w:color="auto"/>
              <w:left w:val="single" w:sz="4" w:space="0" w:color="auto"/>
              <w:bottom w:val="single" w:sz="4" w:space="0" w:color="auto"/>
              <w:right w:val="single" w:sz="4" w:space="0" w:color="auto"/>
            </w:tcBorders>
            <w:hideMark/>
          </w:tcPr>
          <w:p w14:paraId="0F8B99D5" w14:textId="77777777" w:rsidR="00C47338" w:rsidRDefault="00000000">
            <w:pPr>
              <w:spacing w:line="256" w:lineRule="auto"/>
              <w:rPr>
                <w:sz w:val="22"/>
              </w:rPr>
            </w:pPr>
            <w:r>
              <w:rPr>
                <w:sz w:val="22"/>
              </w:rPr>
              <w:t>eh4KK3WTeDThkUihWYtqPw==</w:t>
            </w:r>
          </w:p>
        </w:tc>
      </w:tr>
      <w:tr w:rsidR="00B143BE" w14:paraId="0C79A8FB"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0586C8D0" w14:textId="77777777" w:rsidR="00C47338" w:rsidRDefault="00000000">
            <w:pPr>
              <w:spacing w:line="256" w:lineRule="auto"/>
              <w:rPr>
                <w:sz w:val="22"/>
              </w:rPr>
            </w:pPr>
            <w:r>
              <w:rPr>
                <w:sz w:val="22"/>
              </w:rPr>
              <w:t>VA_F_B_(3)</w:t>
            </w:r>
          </w:p>
        </w:tc>
        <w:tc>
          <w:tcPr>
            <w:tcW w:w="4538" w:type="dxa"/>
            <w:tcBorders>
              <w:top w:val="single" w:sz="4" w:space="0" w:color="auto"/>
              <w:left w:val="single" w:sz="4" w:space="0" w:color="auto"/>
              <w:bottom w:val="single" w:sz="4" w:space="0" w:color="auto"/>
              <w:right w:val="single" w:sz="4" w:space="0" w:color="auto"/>
            </w:tcBorders>
            <w:hideMark/>
          </w:tcPr>
          <w:p w14:paraId="1ED27FB3" w14:textId="77777777" w:rsidR="00C47338" w:rsidRDefault="00000000">
            <w:pPr>
              <w:spacing w:line="256" w:lineRule="auto"/>
              <w:rPr>
                <w:sz w:val="22"/>
              </w:rPr>
            </w:pPr>
            <w:proofErr w:type="spellStart"/>
            <w:r>
              <w:rPr>
                <w:sz w:val="22"/>
              </w:rPr>
              <w:t>B+yYjtxrPSRDl</w:t>
            </w:r>
            <w:proofErr w:type="spellEnd"/>
            <w:r>
              <w:rPr>
                <w:sz w:val="22"/>
              </w:rPr>
              <w:t>/2LHaVSTQ==</w:t>
            </w:r>
          </w:p>
        </w:tc>
      </w:tr>
      <w:tr w:rsidR="00B143BE" w14:paraId="4B3721B3"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2546C71" w14:textId="77777777" w:rsidR="00C47338" w:rsidRDefault="00000000">
            <w:pPr>
              <w:spacing w:line="256" w:lineRule="auto"/>
              <w:rPr>
                <w:sz w:val="22"/>
              </w:rPr>
            </w:pPr>
            <w:r>
              <w:rPr>
                <w:sz w:val="22"/>
              </w:rPr>
              <w:t>VA_F_B_(4)</w:t>
            </w:r>
          </w:p>
        </w:tc>
        <w:tc>
          <w:tcPr>
            <w:tcW w:w="4538" w:type="dxa"/>
            <w:tcBorders>
              <w:top w:val="single" w:sz="4" w:space="0" w:color="auto"/>
              <w:left w:val="single" w:sz="4" w:space="0" w:color="auto"/>
              <w:bottom w:val="single" w:sz="4" w:space="0" w:color="auto"/>
              <w:right w:val="single" w:sz="4" w:space="0" w:color="auto"/>
            </w:tcBorders>
            <w:hideMark/>
          </w:tcPr>
          <w:p w14:paraId="6BD0FAEC" w14:textId="77777777" w:rsidR="00C47338" w:rsidRDefault="00000000">
            <w:pPr>
              <w:spacing w:line="256" w:lineRule="auto"/>
              <w:rPr>
                <w:sz w:val="22"/>
              </w:rPr>
            </w:pPr>
            <w:r>
              <w:rPr>
                <w:sz w:val="22"/>
              </w:rPr>
              <w:t>WtG6NawuJGWsu95LiJqKgw==</w:t>
            </w:r>
          </w:p>
        </w:tc>
      </w:tr>
      <w:tr w:rsidR="00B143BE" w14:paraId="2A278EA8"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D14B482" w14:textId="77777777" w:rsidR="00C47338" w:rsidRDefault="00000000">
            <w:pPr>
              <w:spacing w:line="256" w:lineRule="auto"/>
              <w:rPr>
                <w:sz w:val="22"/>
              </w:rPr>
            </w:pPr>
            <w:r>
              <w:rPr>
                <w:sz w:val="22"/>
              </w:rPr>
              <w:t>VA_F_B_(5)</w:t>
            </w:r>
          </w:p>
        </w:tc>
        <w:tc>
          <w:tcPr>
            <w:tcW w:w="4538" w:type="dxa"/>
            <w:tcBorders>
              <w:top w:val="single" w:sz="4" w:space="0" w:color="auto"/>
              <w:left w:val="single" w:sz="4" w:space="0" w:color="auto"/>
              <w:bottom w:val="single" w:sz="4" w:space="0" w:color="auto"/>
              <w:right w:val="single" w:sz="4" w:space="0" w:color="auto"/>
            </w:tcBorders>
            <w:hideMark/>
          </w:tcPr>
          <w:p w14:paraId="3E5DA8F5" w14:textId="77777777" w:rsidR="00C47338" w:rsidRDefault="00000000">
            <w:pPr>
              <w:spacing w:line="256" w:lineRule="auto"/>
              <w:rPr>
                <w:sz w:val="22"/>
              </w:rPr>
            </w:pPr>
            <w:r>
              <w:rPr>
                <w:sz w:val="22"/>
              </w:rPr>
              <w:t>pOcGQvpQSI3m8hGxTDdAPQ==</w:t>
            </w:r>
          </w:p>
        </w:tc>
      </w:tr>
      <w:tr w:rsidR="00B143BE" w14:paraId="71D95C3D"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4A9879BB" w14:textId="77777777" w:rsidR="00C47338" w:rsidRDefault="00000000">
            <w:pPr>
              <w:spacing w:line="256" w:lineRule="auto"/>
              <w:rPr>
                <w:sz w:val="22"/>
              </w:rPr>
            </w:pPr>
            <w:r>
              <w:rPr>
                <w:sz w:val="22"/>
              </w:rPr>
              <w:t>VA_F_B_(6)</w:t>
            </w:r>
          </w:p>
        </w:tc>
        <w:tc>
          <w:tcPr>
            <w:tcW w:w="4538" w:type="dxa"/>
            <w:tcBorders>
              <w:top w:val="single" w:sz="4" w:space="0" w:color="auto"/>
              <w:left w:val="single" w:sz="4" w:space="0" w:color="auto"/>
              <w:bottom w:val="single" w:sz="4" w:space="0" w:color="auto"/>
              <w:right w:val="single" w:sz="4" w:space="0" w:color="auto"/>
            </w:tcBorders>
            <w:hideMark/>
          </w:tcPr>
          <w:p w14:paraId="5682C556" w14:textId="77777777" w:rsidR="00C47338" w:rsidRDefault="00000000">
            <w:pPr>
              <w:spacing w:line="256" w:lineRule="auto"/>
              <w:rPr>
                <w:sz w:val="22"/>
              </w:rPr>
            </w:pPr>
            <w:r>
              <w:rPr>
                <w:sz w:val="22"/>
              </w:rPr>
              <w:t>pi0ZPg6L79EQ8ZL/</w:t>
            </w:r>
            <w:proofErr w:type="spellStart"/>
            <w:r>
              <w:rPr>
                <w:sz w:val="22"/>
              </w:rPr>
              <w:t>Wk</w:t>
            </w:r>
            <w:proofErr w:type="spellEnd"/>
            <w:r>
              <w:rPr>
                <w:sz w:val="22"/>
              </w:rPr>
              <w:t>/</w:t>
            </w:r>
            <w:proofErr w:type="spellStart"/>
            <w:r>
              <w:rPr>
                <w:sz w:val="22"/>
              </w:rPr>
              <w:t>nRA</w:t>
            </w:r>
            <w:proofErr w:type="spellEnd"/>
            <w:r>
              <w:rPr>
                <w:sz w:val="22"/>
              </w:rPr>
              <w:t>==</w:t>
            </w:r>
          </w:p>
        </w:tc>
      </w:tr>
      <w:tr w:rsidR="00B143BE" w14:paraId="1B154035"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AB494DC" w14:textId="77777777" w:rsidR="00C47338" w:rsidRDefault="00000000">
            <w:pPr>
              <w:spacing w:line="256" w:lineRule="auto"/>
              <w:rPr>
                <w:sz w:val="22"/>
              </w:rPr>
            </w:pPr>
            <w:r>
              <w:rPr>
                <w:sz w:val="22"/>
              </w:rPr>
              <w:t>VA_F_B_(7)</w:t>
            </w:r>
          </w:p>
        </w:tc>
        <w:tc>
          <w:tcPr>
            <w:tcW w:w="4538" w:type="dxa"/>
            <w:tcBorders>
              <w:top w:val="single" w:sz="4" w:space="0" w:color="auto"/>
              <w:left w:val="single" w:sz="4" w:space="0" w:color="auto"/>
              <w:bottom w:val="single" w:sz="4" w:space="0" w:color="auto"/>
              <w:right w:val="single" w:sz="4" w:space="0" w:color="auto"/>
            </w:tcBorders>
            <w:hideMark/>
          </w:tcPr>
          <w:p w14:paraId="3CBF89C6" w14:textId="77777777" w:rsidR="00C47338" w:rsidRDefault="00000000">
            <w:pPr>
              <w:spacing w:line="256" w:lineRule="auto"/>
              <w:rPr>
                <w:sz w:val="22"/>
              </w:rPr>
            </w:pPr>
            <w:r>
              <w:rPr>
                <w:sz w:val="22"/>
              </w:rPr>
              <w:t>FJtYNHbCCpzU3xGT0CUo3w==</w:t>
            </w:r>
          </w:p>
        </w:tc>
      </w:tr>
      <w:tr w:rsidR="00B143BE" w14:paraId="0B586CDC"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94CEB7A" w14:textId="77777777" w:rsidR="00C47338" w:rsidRDefault="00000000">
            <w:pPr>
              <w:spacing w:line="256" w:lineRule="auto"/>
              <w:rPr>
                <w:sz w:val="22"/>
              </w:rPr>
            </w:pPr>
            <w:r>
              <w:rPr>
                <w:sz w:val="22"/>
              </w:rPr>
              <w:t>VA_F_B_(8)</w:t>
            </w:r>
          </w:p>
        </w:tc>
        <w:tc>
          <w:tcPr>
            <w:tcW w:w="4538" w:type="dxa"/>
            <w:tcBorders>
              <w:top w:val="single" w:sz="4" w:space="0" w:color="auto"/>
              <w:left w:val="single" w:sz="4" w:space="0" w:color="auto"/>
              <w:bottom w:val="single" w:sz="4" w:space="0" w:color="auto"/>
              <w:right w:val="single" w:sz="4" w:space="0" w:color="auto"/>
            </w:tcBorders>
            <w:hideMark/>
          </w:tcPr>
          <w:p w14:paraId="36F25FF8" w14:textId="77777777" w:rsidR="00C47338" w:rsidRDefault="00000000">
            <w:pPr>
              <w:spacing w:line="256" w:lineRule="auto"/>
              <w:rPr>
                <w:sz w:val="22"/>
              </w:rPr>
            </w:pPr>
            <w:r>
              <w:rPr>
                <w:sz w:val="22"/>
              </w:rPr>
              <w:t>+grtgF0IkvsleP83giUC9w==</w:t>
            </w:r>
          </w:p>
        </w:tc>
      </w:tr>
      <w:tr w:rsidR="00B143BE" w14:paraId="27928FB5"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A54FD80" w14:textId="77777777" w:rsidR="00C47338" w:rsidRDefault="00000000">
            <w:pPr>
              <w:spacing w:line="256" w:lineRule="auto"/>
              <w:rPr>
                <w:sz w:val="22"/>
              </w:rPr>
            </w:pPr>
            <w:r>
              <w:rPr>
                <w:sz w:val="22"/>
              </w:rPr>
              <w:t>VA_F_B_(9)</w:t>
            </w:r>
          </w:p>
        </w:tc>
        <w:tc>
          <w:tcPr>
            <w:tcW w:w="4538" w:type="dxa"/>
            <w:tcBorders>
              <w:top w:val="single" w:sz="4" w:space="0" w:color="auto"/>
              <w:left w:val="single" w:sz="4" w:space="0" w:color="auto"/>
              <w:bottom w:val="single" w:sz="4" w:space="0" w:color="auto"/>
              <w:right w:val="single" w:sz="4" w:space="0" w:color="auto"/>
            </w:tcBorders>
            <w:hideMark/>
          </w:tcPr>
          <w:p w14:paraId="098DFF94" w14:textId="77777777" w:rsidR="00C47338" w:rsidRDefault="00000000">
            <w:pPr>
              <w:spacing w:line="256" w:lineRule="auto"/>
              <w:rPr>
                <w:sz w:val="22"/>
              </w:rPr>
            </w:pPr>
            <w:r>
              <w:rPr>
                <w:sz w:val="22"/>
              </w:rPr>
              <w:t>Wur0QaxxwGQE3+YX0m7/</w:t>
            </w:r>
            <w:proofErr w:type="spellStart"/>
            <w:r>
              <w:rPr>
                <w:sz w:val="22"/>
              </w:rPr>
              <w:t>xA</w:t>
            </w:r>
            <w:proofErr w:type="spellEnd"/>
            <w:r>
              <w:rPr>
                <w:sz w:val="22"/>
              </w:rPr>
              <w:t>==</w:t>
            </w:r>
          </w:p>
        </w:tc>
      </w:tr>
      <w:tr w:rsidR="00B143BE" w14:paraId="73102FD5"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C9FDC69" w14:textId="77777777" w:rsidR="00C47338" w:rsidRDefault="00000000">
            <w:pPr>
              <w:spacing w:line="256" w:lineRule="auto"/>
              <w:rPr>
                <w:sz w:val="22"/>
              </w:rPr>
            </w:pPr>
            <w:r>
              <w:rPr>
                <w:sz w:val="22"/>
              </w:rPr>
              <w:t>VA_F_B_(10)</w:t>
            </w:r>
          </w:p>
        </w:tc>
        <w:tc>
          <w:tcPr>
            <w:tcW w:w="4538" w:type="dxa"/>
            <w:tcBorders>
              <w:top w:val="single" w:sz="4" w:space="0" w:color="auto"/>
              <w:left w:val="single" w:sz="4" w:space="0" w:color="auto"/>
              <w:bottom w:val="single" w:sz="4" w:space="0" w:color="auto"/>
              <w:right w:val="single" w:sz="4" w:space="0" w:color="auto"/>
            </w:tcBorders>
            <w:hideMark/>
          </w:tcPr>
          <w:p w14:paraId="5BD770D3" w14:textId="77777777" w:rsidR="00C47338" w:rsidRDefault="00000000">
            <w:pPr>
              <w:spacing w:line="256" w:lineRule="auto"/>
              <w:rPr>
                <w:sz w:val="22"/>
              </w:rPr>
            </w:pPr>
            <w:r>
              <w:rPr>
                <w:sz w:val="22"/>
              </w:rPr>
              <w:t>CFQwQjx+hl4VSJaIwMPH0g==</w:t>
            </w:r>
          </w:p>
        </w:tc>
      </w:tr>
      <w:tr w:rsidR="00B143BE" w14:paraId="403129EF"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4F07EEC5" w14:textId="77777777" w:rsidR="00C47338" w:rsidRDefault="00000000">
            <w:pPr>
              <w:spacing w:line="256" w:lineRule="auto"/>
              <w:rPr>
                <w:sz w:val="22"/>
              </w:rPr>
            </w:pPr>
            <w:r>
              <w:rPr>
                <w:sz w:val="22"/>
              </w:rPr>
              <w:t>VA_F_B_(11)</w:t>
            </w:r>
          </w:p>
        </w:tc>
        <w:tc>
          <w:tcPr>
            <w:tcW w:w="4538" w:type="dxa"/>
            <w:tcBorders>
              <w:top w:val="single" w:sz="4" w:space="0" w:color="auto"/>
              <w:left w:val="single" w:sz="4" w:space="0" w:color="auto"/>
              <w:bottom w:val="single" w:sz="4" w:space="0" w:color="auto"/>
              <w:right w:val="single" w:sz="4" w:space="0" w:color="auto"/>
            </w:tcBorders>
            <w:hideMark/>
          </w:tcPr>
          <w:p w14:paraId="7E5FE716" w14:textId="77777777" w:rsidR="00C47338" w:rsidRDefault="00000000">
            <w:pPr>
              <w:spacing w:line="256" w:lineRule="auto"/>
              <w:rPr>
                <w:sz w:val="22"/>
              </w:rPr>
            </w:pPr>
            <w:r>
              <w:rPr>
                <w:sz w:val="22"/>
              </w:rPr>
              <w:t>wi9Fw02I5FxPtXlGF6JGZA==</w:t>
            </w:r>
          </w:p>
        </w:tc>
      </w:tr>
      <w:tr w:rsidR="00B143BE" w14:paraId="7541BF77"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92281E1" w14:textId="77777777" w:rsidR="00C47338" w:rsidRDefault="00000000">
            <w:pPr>
              <w:spacing w:line="256" w:lineRule="auto"/>
              <w:rPr>
                <w:sz w:val="22"/>
              </w:rPr>
            </w:pPr>
            <w:r>
              <w:rPr>
                <w:sz w:val="22"/>
              </w:rPr>
              <w:t>VA_F_B_(12)</w:t>
            </w:r>
          </w:p>
        </w:tc>
        <w:tc>
          <w:tcPr>
            <w:tcW w:w="4538" w:type="dxa"/>
            <w:tcBorders>
              <w:top w:val="single" w:sz="4" w:space="0" w:color="auto"/>
              <w:left w:val="single" w:sz="4" w:space="0" w:color="auto"/>
              <w:bottom w:val="single" w:sz="4" w:space="0" w:color="auto"/>
              <w:right w:val="single" w:sz="4" w:space="0" w:color="auto"/>
            </w:tcBorders>
            <w:hideMark/>
          </w:tcPr>
          <w:p w14:paraId="7BDD5639" w14:textId="77777777" w:rsidR="00C47338" w:rsidRDefault="00000000">
            <w:pPr>
              <w:spacing w:line="256" w:lineRule="auto"/>
              <w:rPr>
                <w:sz w:val="22"/>
              </w:rPr>
            </w:pPr>
            <w:r>
              <w:rPr>
                <w:sz w:val="22"/>
              </w:rPr>
              <w:t>jctFjMIU8fzb1ku/ckSh9Q==</w:t>
            </w:r>
          </w:p>
        </w:tc>
      </w:tr>
      <w:tr w:rsidR="00B143BE" w14:paraId="58310070"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765B34AF" w14:textId="77777777" w:rsidR="00C47338" w:rsidRDefault="00000000">
            <w:pPr>
              <w:spacing w:line="256" w:lineRule="auto"/>
              <w:rPr>
                <w:sz w:val="22"/>
              </w:rPr>
            </w:pPr>
            <w:r>
              <w:rPr>
                <w:sz w:val="22"/>
              </w:rPr>
              <w:t>VA_F_B_(13)</w:t>
            </w:r>
          </w:p>
        </w:tc>
        <w:tc>
          <w:tcPr>
            <w:tcW w:w="4538" w:type="dxa"/>
            <w:tcBorders>
              <w:top w:val="single" w:sz="4" w:space="0" w:color="auto"/>
              <w:left w:val="single" w:sz="4" w:space="0" w:color="auto"/>
              <w:bottom w:val="single" w:sz="4" w:space="0" w:color="auto"/>
              <w:right w:val="single" w:sz="4" w:space="0" w:color="auto"/>
            </w:tcBorders>
            <w:hideMark/>
          </w:tcPr>
          <w:p w14:paraId="2401128A" w14:textId="77777777" w:rsidR="00C47338" w:rsidRDefault="00000000">
            <w:pPr>
              <w:spacing w:line="256" w:lineRule="auto"/>
              <w:rPr>
                <w:sz w:val="22"/>
              </w:rPr>
            </w:pPr>
            <w:r>
              <w:rPr>
                <w:sz w:val="22"/>
              </w:rPr>
              <w:t>VzWt60wXnmixtRJg5xT9Vg==</w:t>
            </w:r>
          </w:p>
        </w:tc>
      </w:tr>
      <w:tr w:rsidR="00B143BE" w14:paraId="5DA6CE17"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6AEAAD64" w14:textId="77777777" w:rsidR="00C47338" w:rsidRDefault="00000000">
            <w:pPr>
              <w:spacing w:line="256" w:lineRule="auto"/>
              <w:rPr>
                <w:sz w:val="22"/>
              </w:rPr>
            </w:pPr>
            <w:r>
              <w:rPr>
                <w:sz w:val="22"/>
              </w:rPr>
              <w:t>VA_F_B_(14)</w:t>
            </w:r>
          </w:p>
        </w:tc>
        <w:tc>
          <w:tcPr>
            <w:tcW w:w="4538" w:type="dxa"/>
            <w:tcBorders>
              <w:top w:val="single" w:sz="4" w:space="0" w:color="auto"/>
              <w:left w:val="single" w:sz="4" w:space="0" w:color="auto"/>
              <w:bottom w:val="single" w:sz="4" w:space="0" w:color="auto"/>
              <w:right w:val="single" w:sz="4" w:space="0" w:color="auto"/>
            </w:tcBorders>
            <w:hideMark/>
          </w:tcPr>
          <w:p w14:paraId="480AB3F6" w14:textId="77777777" w:rsidR="00C47338" w:rsidRDefault="00000000">
            <w:pPr>
              <w:spacing w:line="256" w:lineRule="auto"/>
              <w:rPr>
                <w:sz w:val="22"/>
              </w:rPr>
            </w:pPr>
            <w:r>
              <w:rPr>
                <w:sz w:val="22"/>
              </w:rPr>
              <w:t>Z0ioAVR3ZPI2F5cgRpC4NA==</w:t>
            </w:r>
          </w:p>
        </w:tc>
      </w:tr>
      <w:tr w:rsidR="00B143BE" w14:paraId="6BE9C59F"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633D2D82" w14:textId="77777777" w:rsidR="00C47338" w:rsidRDefault="00000000">
            <w:pPr>
              <w:spacing w:line="256" w:lineRule="auto"/>
              <w:rPr>
                <w:sz w:val="22"/>
              </w:rPr>
            </w:pPr>
            <w:r>
              <w:rPr>
                <w:sz w:val="22"/>
              </w:rPr>
              <w:t>VA_F_B_(15)</w:t>
            </w:r>
          </w:p>
        </w:tc>
        <w:tc>
          <w:tcPr>
            <w:tcW w:w="4538" w:type="dxa"/>
            <w:tcBorders>
              <w:top w:val="single" w:sz="4" w:space="0" w:color="auto"/>
              <w:left w:val="single" w:sz="4" w:space="0" w:color="auto"/>
              <w:bottom w:val="single" w:sz="4" w:space="0" w:color="auto"/>
              <w:right w:val="single" w:sz="4" w:space="0" w:color="auto"/>
            </w:tcBorders>
            <w:hideMark/>
          </w:tcPr>
          <w:p w14:paraId="3D07B64F" w14:textId="77777777" w:rsidR="00C47338" w:rsidRDefault="00000000">
            <w:pPr>
              <w:spacing w:line="256" w:lineRule="auto"/>
              <w:rPr>
                <w:sz w:val="22"/>
              </w:rPr>
            </w:pPr>
            <w:r>
              <w:rPr>
                <w:sz w:val="22"/>
              </w:rPr>
              <w:t>+2oDa6iTqps52Mm2vQTtGw==</w:t>
            </w:r>
          </w:p>
        </w:tc>
      </w:tr>
      <w:tr w:rsidR="00B143BE" w14:paraId="4661AC0A"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024F4533" w14:textId="77777777" w:rsidR="00C47338" w:rsidRDefault="00000000">
            <w:pPr>
              <w:spacing w:line="256" w:lineRule="auto"/>
              <w:rPr>
                <w:sz w:val="22"/>
              </w:rPr>
            </w:pPr>
            <w:r>
              <w:rPr>
                <w:sz w:val="22"/>
              </w:rPr>
              <w:t>VA_F_B_(16)</w:t>
            </w:r>
          </w:p>
        </w:tc>
        <w:tc>
          <w:tcPr>
            <w:tcW w:w="4538" w:type="dxa"/>
            <w:tcBorders>
              <w:top w:val="single" w:sz="4" w:space="0" w:color="auto"/>
              <w:left w:val="single" w:sz="4" w:space="0" w:color="auto"/>
              <w:bottom w:val="single" w:sz="4" w:space="0" w:color="auto"/>
              <w:right w:val="single" w:sz="4" w:space="0" w:color="auto"/>
            </w:tcBorders>
            <w:hideMark/>
          </w:tcPr>
          <w:p w14:paraId="361E6050" w14:textId="77777777" w:rsidR="00C47338" w:rsidRDefault="00000000">
            <w:pPr>
              <w:spacing w:line="256" w:lineRule="auto"/>
              <w:rPr>
                <w:sz w:val="22"/>
              </w:rPr>
            </w:pPr>
            <w:r>
              <w:rPr>
                <w:sz w:val="22"/>
              </w:rPr>
              <w:t>Rv/29zgdChSNFsyPJ/</w:t>
            </w:r>
            <w:proofErr w:type="spellStart"/>
            <w:r>
              <w:rPr>
                <w:sz w:val="22"/>
              </w:rPr>
              <w:t>qjdQ</w:t>
            </w:r>
            <w:proofErr w:type="spellEnd"/>
            <w:r>
              <w:rPr>
                <w:sz w:val="22"/>
              </w:rPr>
              <w:t>==</w:t>
            </w:r>
          </w:p>
        </w:tc>
      </w:tr>
      <w:tr w:rsidR="00B143BE" w14:paraId="0196D526"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2C11D759" w14:textId="77777777" w:rsidR="00C47338" w:rsidRDefault="00000000">
            <w:pPr>
              <w:spacing w:line="256" w:lineRule="auto"/>
              <w:rPr>
                <w:sz w:val="22"/>
              </w:rPr>
            </w:pPr>
            <w:r>
              <w:rPr>
                <w:sz w:val="22"/>
              </w:rPr>
              <w:t>D267 - Swennen - Nieuwe Steenweg 128, 3870 Heers</w:t>
            </w:r>
          </w:p>
        </w:tc>
        <w:tc>
          <w:tcPr>
            <w:tcW w:w="4538" w:type="dxa"/>
            <w:tcBorders>
              <w:top w:val="single" w:sz="4" w:space="0" w:color="auto"/>
              <w:left w:val="single" w:sz="4" w:space="0" w:color="auto"/>
              <w:bottom w:val="single" w:sz="4" w:space="0" w:color="auto"/>
              <w:right w:val="single" w:sz="4" w:space="0" w:color="auto"/>
            </w:tcBorders>
            <w:hideMark/>
          </w:tcPr>
          <w:p w14:paraId="437F3165" w14:textId="77777777" w:rsidR="00C47338" w:rsidRDefault="00000000">
            <w:pPr>
              <w:spacing w:line="256" w:lineRule="auto"/>
              <w:rPr>
                <w:sz w:val="22"/>
              </w:rPr>
            </w:pPr>
            <w:r>
              <w:rPr>
                <w:sz w:val="22"/>
              </w:rPr>
              <w:t>570GiddJZIsqnhaP2xdQ4w==</w:t>
            </w:r>
          </w:p>
        </w:tc>
      </w:tr>
      <w:tr w:rsidR="00B143BE" w14:paraId="25DE0630"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27BC409" w14:textId="77777777" w:rsidR="00C47338" w:rsidRDefault="00000000">
            <w:pPr>
              <w:spacing w:line="256" w:lineRule="auto"/>
              <w:rPr>
                <w:sz w:val="22"/>
              </w:rPr>
            </w:pPr>
            <w:r>
              <w:rPr>
                <w:sz w:val="22"/>
              </w:rPr>
              <w:t xml:space="preserve">250882 VK </w:t>
            </w:r>
            <w:proofErr w:type="spellStart"/>
            <w:r>
              <w:rPr>
                <w:sz w:val="22"/>
              </w:rPr>
              <w:t>Heers_BN</w:t>
            </w:r>
            <w:proofErr w:type="spellEnd"/>
          </w:p>
        </w:tc>
        <w:tc>
          <w:tcPr>
            <w:tcW w:w="4538" w:type="dxa"/>
            <w:tcBorders>
              <w:top w:val="single" w:sz="4" w:space="0" w:color="auto"/>
              <w:left w:val="single" w:sz="4" w:space="0" w:color="auto"/>
              <w:bottom w:val="single" w:sz="4" w:space="0" w:color="auto"/>
              <w:right w:val="single" w:sz="4" w:space="0" w:color="auto"/>
            </w:tcBorders>
            <w:hideMark/>
          </w:tcPr>
          <w:p w14:paraId="311C4DB6" w14:textId="77777777" w:rsidR="00C47338" w:rsidRDefault="00000000">
            <w:pPr>
              <w:spacing w:line="256" w:lineRule="auto"/>
              <w:rPr>
                <w:sz w:val="22"/>
              </w:rPr>
            </w:pPr>
            <w:r>
              <w:rPr>
                <w:sz w:val="22"/>
              </w:rPr>
              <w:t>5fVq4LnwR4gIc/rrJfrD1g==</w:t>
            </w:r>
          </w:p>
        </w:tc>
      </w:tr>
      <w:tr w:rsidR="00B143BE" w14:paraId="2AC5A5A2"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1A03112" w14:textId="77777777" w:rsidR="00C47338" w:rsidRDefault="00000000">
            <w:pPr>
              <w:spacing w:line="256" w:lineRule="auto"/>
              <w:rPr>
                <w:sz w:val="22"/>
              </w:rPr>
            </w:pPr>
            <w:r>
              <w:rPr>
                <w:sz w:val="22"/>
              </w:rPr>
              <w:t>250882_VK_SJABLOON</w:t>
            </w:r>
          </w:p>
        </w:tc>
        <w:tc>
          <w:tcPr>
            <w:tcW w:w="4538" w:type="dxa"/>
            <w:tcBorders>
              <w:top w:val="single" w:sz="4" w:space="0" w:color="auto"/>
              <w:left w:val="single" w:sz="4" w:space="0" w:color="auto"/>
              <w:bottom w:val="single" w:sz="4" w:space="0" w:color="auto"/>
              <w:right w:val="single" w:sz="4" w:space="0" w:color="auto"/>
            </w:tcBorders>
            <w:hideMark/>
          </w:tcPr>
          <w:p w14:paraId="098768A1" w14:textId="77777777" w:rsidR="00C47338" w:rsidRDefault="00000000">
            <w:pPr>
              <w:spacing w:line="256" w:lineRule="auto"/>
              <w:rPr>
                <w:sz w:val="22"/>
              </w:rPr>
            </w:pPr>
            <w:proofErr w:type="spellStart"/>
            <w:r>
              <w:rPr>
                <w:sz w:val="22"/>
              </w:rPr>
              <w:t>tm</w:t>
            </w:r>
            <w:proofErr w:type="spellEnd"/>
            <w:r>
              <w:rPr>
                <w:sz w:val="22"/>
              </w:rPr>
              <w:t>/6z05VMGr6fnN38KIPYw==</w:t>
            </w:r>
          </w:p>
        </w:tc>
      </w:tr>
      <w:tr w:rsidR="00B143BE" w14:paraId="57EBA9BB"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7B6FF3B7" w14:textId="77777777" w:rsidR="00C47338" w:rsidRDefault="00000000">
            <w:pPr>
              <w:spacing w:line="256" w:lineRule="auto"/>
              <w:rPr>
                <w:sz w:val="22"/>
              </w:rPr>
            </w:pPr>
            <w:r>
              <w:rPr>
                <w:sz w:val="22"/>
              </w:rPr>
              <w:t>VA_L_BNTV_2.Legende</w:t>
            </w:r>
          </w:p>
        </w:tc>
        <w:tc>
          <w:tcPr>
            <w:tcW w:w="4538" w:type="dxa"/>
            <w:tcBorders>
              <w:top w:val="single" w:sz="4" w:space="0" w:color="auto"/>
              <w:left w:val="single" w:sz="4" w:space="0" w:color="auto"/>
              <w:bottom w:val="single" w:sz="4" w:space="0" w:color="auto"/>
              <w:right w:val="single" w:sz="4" w:space="0" w:color="auto"/>
            </w:tcBorders>
            <w:hideMark/>
          </w:tcPr>
          <w:p w14:paraId="10E5B8B5" w14:textId="77777777" w:rsidR="00C47338" w:rsidRDefault="00000000">
            <w:pPr>
              <w:spacing w:line="256" w:lineRule="auto"/>
              <w:rPr>
                <w:sz w:val="22"/>
              </w:rPr>
            </w:pPr>
            <w:r>
              <w:rPr>
                <w:sz w:val="22"/>
              </w:rPr>
              <w:t>VZx50xZgoyjfGRt6PpJqqw==</w:t>
            </w:r>
          </w:p>
        </w:tc>
      </w:tr>
      <w:tr w:rsidR="00B143BE" w14:paraId="4F3867B2"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06DB4AB2" w14:textId="77777777" w:rsidR="00C47338" w:rsidRDefault="00000000">
            <w:pPr>
              <w:spacing w:line="256" w:lineRule="auto"/>
              <w:rPr>
                <w:sz w:val="22"/>
              </w:rPr>
            </w:pPr>
            <w:r>
              <w:rPr>
                <w:sz w:val="22"/>
              </w:rPr>
              <w:t>VA_TI_BNTV_1.Titelblad</w:t>
            </w:r>
          </w:p>
        </w:tc>
        <w:tc>
          <w:tcPr>
            <w:tcW w:w="4538" w:type="dxa"/>
            <w:tcBorders>
              <w:top w:val="single" w:sz="4" w:space="0" w:color="auto"/>
              <w:left w:val="single" w:sz="4" w:space="0" w:color="auto"/>
              <w:bottom w:val="single" w:sz="4" w:space="0" w:color="auto"/>
              <w:right w:val="single" w:sz="4" w:space="0" w:color="auto"/>
            </w:tcBorders>
            <w:hideMark/>
          </w:tcPr>
          <w:p w14:paraId="25CD4763" w14:textId="77777777" w:rsidR="00C47338" w:rsidRDefault="00000000">
            <w:pPr>
              <w:spacing w:line="256" w:lineRule="auto"/>
              <w:rPr>
                <w:sz w:val="22"/>
              </w:rPr>
            </w:pPr>
            <w:proofErr w:type="spellStart"/>
            <w:r>
              <w:rPr>
                <w:sz w:val="22"/>
              </w:rPr>
              <w:t>CHhw+RIAkaiJNEGvzWSyyQ</w:t>
            </w:r>
            <w:proofErr w:type="spellEnd"/>
            <w:r>
              <w:rPr>
                <w:sz w:val="22"/>
              </w:rPr>
              <w:t>==</w:t>
            </w:r>
          </w:p>
        </w:tc>
      </w:tr>
      <w:tr w:rsidR="00B143BE" w14:paraId="18FEADEC"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41EF037C" w14:textId="77777777" w:rsidR="00C47338" w:rsidRDefault="00000000">
            <w:pPr>
              <w:spacing w:line="256" w:lineRule="auto"/>
              <w:rPr>
                <w:sz w:val="22"/>
              </w:rPr>
            </w:pPr>
            <w:r>
              <w:rPr>
                <w:sz w:val="22"/>
              </w:rPr>
              <w:t>VA_P_B_3.Bestaande toestand</w:t>
            </w:r>
          </w:p>
        </w:tc>
        <w:tc>
          <w:tcPr>
            <w:tcW w:w="4538" w:type="dxa"/>
            <w:tcBorders>
              <w:top w:val="single" w:sz="4" w:space="0" w:color="auto"/>
              <w:left w:val="single" w:sz="4" w:space="0" w:color="auto"/>
              <w:bottom w:val="single" w:sz="4" w:space="0" w:color="auto"/>
              <w:right w:val="single" w:sz="4" w:space="0" w:color="auto"/>
            </w:tcBorders>
            <w:hideMark/>
          </w:tcPr>
          <w:p w14:paraId="09659480" w14:textId="77777777" w:rsidR="00C47338" w:rsidRDefault="00000000">
            <w:pPr>
              <w:spacing w:line="256" w:lineRule="auto"/>
              <w:rPr>
                <w:sz w:val="22"/>
              </w:rPr>
            </w:pPr>
            <w:r>
              <w:rPr>
                <w:sz w:val="22"/>
              </w:rPr>
              <w:t>O5aiRtJiS8QWhyOYNzldWw==</w:t>
            </w:r>
          </w:p>
        </w:tc>
      </w:tr>
      <w:tr w:rsidR="00B143BE" w14:paraId="2778FF0E"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7D62EBC8" w14:textId="77777777" w:rsidR="00C47338" w:rsidRDefault="00000000">
            <w:pPr>
              <w:spacing w:line="256" w:lineRule="auto"/>
              <w:rPr>
                <w:sz w:val="22"/>
              </w:rPr>
            </w:pPr>
            <w:r>
              <w:rPr>
                <w:sz w:val="22"/>
              </w:rPr>
              <w:t>VA_T_N_5.Terreinsnede AA</w:t>
            </w:r>
          </w:p>
        </w:tc>
        <w:tc>
          <w:tcPr>
            <w:tcW w:w="4538" w:type="dxa"/>
            <w:tcBorders>
              <w:top w:val="single" w:sz="4" w:space="0" w:color="auto"/>
              <w:left w:val="single" w:sz="4" w:space="0" w:color="auto"/>
              <w:bottom w:val="single" w:sz="4" w:space="0" w:color="auto"/>
              <w:right w:val="single" w:sz="4" w:space="0" w:color="auto"/>
            </w:tcBorders>
            <w:hideMark/>
          </w:tcPr>
          <w:p w14:paraId="56FC4892" w14:textId="77777777" w:rsidR="00C47338" w:rsidRDefault="00000000">
            <w:pPr>
              <w:spacing w:line="256" w:lineRule="auto"/>
              <w:rPr>
                <w:sz w:val="22"/>
              </w:rPr>
            </w:pPr>
            <w:r>
              <w:rPr>
                <w:sz w:val="22"/>
              </w:rPr>
              <w:t>FkRxWdQLQOmHnxCLfi8G1g==</w:t>
            </w:r>
          </w:p>
        </w:tc>
      </w:tr>
      <w:tr w:rsidR="00B143BE" w14:paraId="70523E3B"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67DD72C8" w14:textId="77777777" w:rsidR="00C47338" w:rsidRDefault="00000000">
            <w:pPr>
              <w:spacing w:line="256" w:lineRule="auto"/>
              <w:rPr>
                <w:sz w:val="22"/>
              </w:rPr>
            </w:pPr>
            <w:r>
              <w:rPr>
                <w:sz w:val="22"/>
              </w:rPr>
              <w:t>VA_T_N_6.Terreinsnede BB</w:t>
            </w:r>
          </w:p>
        </w:tc>
        <w:tc>
          <w:tcPr>
            <w:tcW w:w="4538" w:type="dxa"/>
            <w:tcBorders>
              <w:top w:val="single" w:sz="4" w:space="0" w:color="auto"/>
              <w:left w:val="single" w:sz="4" w:space="0" w:color="auto"/>
              <w:bottom w:val="single" w:sz="4" w:space="0" w:color="auto"/>
              <w:right w:val="single" w:sz="4" w:space="0" w:color="auto"/>
            </w:tcBorders>
            <w:hideMark/>
          </w:tcPr>
          <w:p w14:paraId="3589536D" w14:textId="77777777" w:rsidR="00C47338" w:rsidRDefault="00000000">
            <w:pPr>
              <w:spacing w:line="256" w:lineRule="auto"/>
              <w:rPr>
                <w:sz w:val="22"/>
              </w:rPr>
            </w:pPr>
            <w:r>
              <w:rPr>
                <w:sz w:val="22"/>
              </w:rPr>
              <w:t>BF7ArWnJ8rBqtsGHWTjXOA==</w:t>
            </w:r>
          </w:p>
        </w:tc>
      </w:tr>
      <w:tr w:rsidR="00B143BE" w14:paraId="305A1A2B"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E2A6222" w14:textId="77777777" w:rsidR="00C47338" w:rsidRDefault="00000000">
            <w:pPr>
              <w:spacing w:line="256" w:lineRule="auto"/>
              <w:rPr>
                <w:sz w:val="22"/>
              </w:rPr>
            </w:pPr>
            <w:r>
              <w:rPr>
                <w:sz w:val="22"/>
              </w:rPr>
              <w:t>VA_F_B_(1)</w:t>
            </w:r>
          </w:p>
        </w:tc>
        <w:tc>
          <w:tcPr>
            <w:tcW w:w="4538" w:type="dxa"/>
            <w:tcBorders>
              <w:top w:val="single" w:sz="4" w:space="0" w:color="auto"/>
              <w:left w:val="single" w:sz="4" w:space="0" w:color="auto"/>
              <w:bottom w:val="single" w:sz="4" w:space="0" w:color="auto"/>
              <w:right w:val="single" w:sz="4" w:space="0" w:color="auto"/>
            </w:tcBorders>
            <w:hideMark/>
          </w:tcPr>
          <w:p w14:paraId="5B038033" w14:textId="77777777" w:rsidR="00C47338" w:rsidRDefault="00000000">
            <w:pPr>
              <w:spacing w:line="256" w:lineRule="auto"/>
              <w:rPr>
                <w:sz w:val="22"/>
              </w:rPr>
            </w:pPr>
            <w:r>
              <w:rPr>
                <w:sz w:val="22"/>
              </w:rPr>
              <w:t>1bnVcYXZQZ4aGhMOnjrsLg==</w:t>
            </w:r>
          </w:p>
        </w:tc>
      </w:tr>
      <w:tr w:rsidR="00B143BE" w14:paraId="6DBADEA9"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0BAA9DD8" w14:textId="77777777" w:rsidR="00C47338" w:rsidRDefault="00000000">
            <w:pPr>
              <w:spacing w:line="256" w:lineRule="auto"/>
              <w:rPr>
                <w:sz w:val="22"/>
              </w:rPr>
            </w:pPr>
            <w:r>
              <w:rPr>
                <w:sz w:val="22"/>
              </w:rPr>
              <w:t>VA_F_B_(2)</w:t>
            </w:r>
          </w:p>
        </w:tc>
        <w:tc>
          <w:tcPr>
            <w:tcW w:w="4538" w:type="dxa"/>
            <w:tcBorders>
              <w:top w:val="single" w:sz="4" w:space="0" w:color="auto"/>
              <w:left w:val="single" w:sz="4" w:space="0" w:color="auto"/>
              <w:bottom w:val="single" w:sz="4" w:space="0" w:color="auto"/>
              <w:right w:val="single" w:sz="4" w:space="0" w:color="auto"/>
            </w:tcBorders>
            <w:hideMark/>
          </w:tcPr>
          <w:p w14:paraId="2B76201E" w14:textId="77777777" w:rsidR="00C47338" w:rsidRDefault="00000000">
            <w:pPr>
              <w:spacing w:line="256" w:lineRule="auto"/>
              <w:rPr>
                <w:sz w:val="22"/>
              </w:rPr>
            </w:pPr>
            <w:r>
              <w:rPr>
                <w:sz w:val="22"/>
              </w:rPr>
              <w:t>eh4KK3WTeDThkUihWYtqPw==</w:t>
            </w:r>
          </w:p>
        </w:tc>
      </w:tr>
      <w:tr w:rsidR="00B143BE" w14:paraId="71377878"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4FCE957" w14:textId="77777777" w:rsidR="00C47338" w:rsidRDefault="00000000">
            <w:pPr>
              <w:spacing w:line="256" w:lineRule="auto"/>
              <w:rPr>
                <w:sz w:val="22"/>
              </w:rPr>
            </w:pPr>
            <w:r>
              <w:rPr>
                <w:sz w:val="22"/>
              </w:rPr>
              <w:t>VA_F_B_(3)</w:t>
            </w:r>
          </w:p>
        </w:tc>
        <w:tc>
          <w:tcPr>
            <w:tcW w:w="4538" w:type="dxa"/>
            <w:tcBorders>
              <w:top w:val="single" w:sz="4" w:space="0" w:color="auto"/>
              <w:left w:val="single" w:sz="4" w:space="0" w:color="auto"/>
              <w:bottom w:val="single" w:sz="4" w:space="0" w:color="auto"/>
              <w:right w:val="single" w:sz="4" w:space="0" w:color="auto"/>
            </w:tcBorders>
            <w:hideMark/>
          </w:tcPr>
          <w:p w14:paraId="65907077" w14:textId="77777777" w:rsidR="00C47338" w:rsidRDefault="00000000">
            <w:pPr>
              <w:spacing w:line="256" w:lineRule="auto"/>
              <w:rPr>
                <w:sz w:val="22"/>
              </w:rPr>
            </w:pPr>
            <w:proofErr w:type="spellStart"/>
            <w:r>
              <w:rPr>
                <w:sz w:val="22"/>
              </w:rPr>
              <w:t>B+yYjtxrPSRDl</w:t>
            </w:r>
            <w:proofErr w:type="spellEnd"/>
            <w:r>
              <w:rPr>
                <w:sz w:val="22"/>
              </w:rPr>
              <w:t>/2LHaVSTQ==</w:t>
            </w:r>
          </w:p>
        </w:tc>
      </w:tr>
      <w:tr w:rsidR="00B143BE" w14:paraId="606F3BA2"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78157B5E" w14:textId="77777777" w:rsidR="00C47338" w:rsidRDefault="00000000">
            <w:pPr>
              <w:spacing w:line="256" w:lineRule="auto"/>
              <w:rPr>
                <w:sz w:val="22"/>
              </w:rPr>
            </w:pPr>
            <w:r>
              <w:rPr>
                <w:sz w:val="22"/>
              </w:rPr>
              <w:t>VA_F_B_(4)</w:t>
            </w:r>
          </w:p>
        </w:tc>
        <w:tc>
          <w:tcPr>
            <w:tcW w:w="4538" w:type="dxa"/>
            <w:tcBorders>
              <w:top w:val="single" w:sz="4" w:space="0" w:color="auto"/>
              <w:left w:val="single" w:sz="4" w:space="0" w:color="auto"/>
              <w:bottom w:val="single" w:sz="4" w:space="0" w:color="auto"/>
              <w:right w:val="single" w:sz="4" w:space="0" w:color="auto"/>
            </w:tcBorders>
            <w:hideMark/>
          </w:tcPr>
          <w:p w14:paraId="6B2AB504" w14:textId="77777777" w:rsidR="00C47338" w:rsidRDefault="00000000">
            <w:pPr>
              <w:spacing w:line="256" w:lineRule="auto"/>
              <w:rPr>
                <w:sz w:val="22"/>
              </w:rPr>
            </w:pPr>
            <w:r>
              <w:rPr>
                <w:sz w:val="22"/>
              </w:rPr>
              <w:t>WtG6NawuJGWsu95LiJqKgw==</w:t>
            </w:r>
          </w:p>
        </w:tc>
      </w:tr>
      <w:tr w:rsidR="00B143BE" w14:paraId="6881F6D3"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264FA652" w14:textId="77777777" w:rsidR="00C47338" w:rsidRDefault="00000000">
            <w:pPr>
              <w:spacing w:line="256" w:lineRule="auto"/>
              <w:rPr>
                <w:sz w:val="22"/>
              </w:rPr>
            </w:pPr>
            <w:r>
              <w:rPr>
                <w:sz w:val="22"/>
              </w:rPr>
              <w:t>VA_F_B_(5)</w:t>
            </w:r>
          </w:p>
        </w:tc>
        <w:tc>
          <w:tcPr>
            <w:tcW w:w="4538" w:type="dxa"/>
            <w:tcBorders>
              <w:top w:val="single" w:sz="4" w:space="0" w:color="auto"/>
              <w:left w:val="single" w:sz="4" w:space="0" w:color="auto"/>
              <w:bottom w:val="single" w:sz="4" w:space="0" w:color="auto"/>
              <w:right w:val="single" w:sz="4" w:space="0" w:color="auto"/>
            </w:tcBorders>
            <w:hideMark/>
          </w:tcPr>
          <w:p w14:paraId="58AC63EA" w14:textId="77777777" w:rsidR="00C47338" w:rsidRDefault="00000000">
            <w:pPr>
              <w:spacing w:line="256" w:lineRule="auto"/>
              <w:rPr>
                <w:sz w:val="22"/>
              </w:rPr>
            </w:pPr>
            <w:r>
              <w:rPr>
                <w:sz w:val="22"/>
              </w:rPr>
              <w:t>pOcGQvpQSI3m8hGxTDdAPQ==</w:t>
            </w:r>
          </w:p>
        </w:tc>
      </w:tr>
      <w:tr w:rsidR="00B143BE" w14:paraId="467AE59D"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CE6EF4B" w14:textId="77777777" w:rsidR="00C47338" w:rsidRDefault="00000000">
            <w:pPr>
              <w:spacing w:line="256" w:lineRule="auto"/>
              <w:rPr>
                <w:sz w:val="22"/>
              </w:rPr>
            </w:pPr>
            <w:r>
              <w:rPr>
                <w:sz w:val="22"/>
              </w:rPr>
              <w:t>VA_F_B_(6)</w:t>
            </w:r>
          </w:p>
        </w:tc>
        <w:tc>
          <w:tcPr>
            <w:tcW w:w="4538" w:type="dxa"/>
            <w:tcBorders>
              <w:top w:val="single" w:sz="4" w:space="0" w:color="auto"/>
              <w:left w:val="single" w:sz="4" w:space="0" w:color="auto"/>
              <w:bottom w:val="single" w:sz="4" w:space="0" w:color="auto"/>
              <w:right w:val="single" w:sz="4" w:space="0" w:color="auto"/>
            </w:tcBorders>
            <w:hideMark/>
          </w:tcPr>
          <w:p w14:paraId="2276E6A4" w14:textId="77777777" w:rsidR="00C47338" w:rsidRDefault="00000000">
            <w:pPr>
              <w:spacing w:line="256" w:lineRule="auto"/>
              <w:rPr>
                <w:sz w:val="22"/>
              </w:rPr>
            </w:pPr>
            <w:r>
              <w:rPr>
                <w:sz w:val="22"/>
              </w:rPr>
              <w:t>pi0ZPg6L79EQ8ZL/</w:t>
            </w:r>
            <w:proofErr w:type="spellStart"/>
            <w:r>
              <w:rPr>
                <w:sz w:val="22"/>
              </w:rPr>
              <w:t>Wk</w:t>
            </w:r>
            <w:proofErr w:type="spellEnd"/>
            <w:r>
              <w:rPr>
                <w:sz w:val="22"/>
              </w:rPr>
              <w:t>/</w:t>
            </w:r>
            <w:proofErr w:type="spellStart"/>
            <w:r>
              <w:rPr>
                <w:sz w:val="22"/>
              </w:rPr>
              <w:t>nRA</w:t>
            </w:r>
            <w:proofErr w:type="spellEnd"/>
            <w:r>
              <w:rPr>
                <w:sz w:val="22"/>
              </w:rPr>
              <w:t>==</w:t>
            </w:r>
          </w:p>
        </w:tc>
      </w:tr>
      <w:tr w:rsidR="00B143BE" w14:paraId="487191D6"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73C78F2D" w14:textId="77777777" w:rsidR="00C47338" w:rsidRDefault="00000000">
            <w:pPr>
              <w:spacing w:line="256" w:lineRule="auto"/>
              <w:rPr>
                <w:sz w:val="22"/>
              </w:rPr>
            </w:pPr>
            <w:r>
              <w:rPr>
                <w:sz w:val="22"/>
              </w:rPr>
              <w:t>VA_F_B_(7)</w:t>
            </w:r>
          </w:p>
        </w:tc>
        <w:tc>
          <w:tcPr>
            <w:tcW w:w="4538" w:type="dxa"/>
            <w:tcBorders>
              <w:top w:val="single" w:sz="4" w:space="0" w:color="auto"/>
              <w:left w:val="single" w:sz="4" w:space="0" w:color="auto"/>
              <w:bottom w:val="single" w:sz="4" w:space="0" w:color="auto"/>
              <w:right w:val="single" w:sz="4" w:space="0" w:color="auto"/>
            </w:tcBorders>
            <w:hideMark/>
          </w:tcPr>
          <w:p w14:paraId="49CC94B4" w14:textId="77777777" w:rsidR="00C47338" w:rsidRDefault="00000000">
            <w:pPr>
              <w:spacing w:line="256" w:lineRule="auto"/>
              <w:rPr>
                <w:sz w:val="22"/>
              </w:rPr>
            </w:pPr>
            <w:r>
              <w:rPr>
                <w:sz w:val="22"/>
              </w:rPr>
              <w:t>FJtYNHbCCpzU3xGT0CUo3w==</w:t>
            </w:r>
          </w:p>
        </w:tc>
      </w:tr>
      <w:tr w:rsidR="00B143BE" w14:paraId="7AB5B926"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47F48D6B" w14:textId="77777777" w:rsidR="00C47338" w:rsidRDefault="00000000">
            <w:pPr>
              <w:spacing w:line="256" w:lineRule="auto"/>
              <w:rPr>
                <w:sz w:val="22"/>
              </w:rPr>
            </w:pPr>
            <w:r>
              <w:rPr>
                <w:sz w:val="22"/>
              </w:rPr>
              <w:t>VA_F_B_(8)</w:t>
            </w:r>
          </w:p>
        </w:tc>
        <w:tc>
          <w:tcPr>
            <w:tcW w:w="4538" w:type="dxa"/>
            <w:tcBorders>
              <w:top w:val="single" w:sz="4" w:space="0" w:color="auto"/>
              <w:left w:val="single" w:sz="4" w:space="0" w:color="auto"/>
              <w:bottom w:val="single" w:sz="4" w:space="0" w:color="auto"/>
              <w:right w:val="single" w:sz="4" w:space="0" w:color="auto"/>
            </w:tcBorders>
            <w:hideMark/>
          </w:tcPr>
          <w:p w14:paraId="0BE21113" w14:textId="77777777" w:rsidR="00C47338" w:rsidRDefault="00000000">
            <w:pPr>
              <w:spacing w:line="256" w:lineRule="auto"/>
              <w:rPr>
                <w:sz w:val="22"/>
              </w:rPr>
            </w:pPr>
            <w:r>
              <w:rPr>
                <w:sz w:val="22"/>
              </w:rPr>
              <w:t>+grtgF0IkvsleP83giUC9w==</w:t>
            </w:r>
          </w:p>
        </w:tc>
      </w:tr>
      <w:tr w:rsidR="00B143BE" w14:paraId="019E91C3"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288CF04D" w14:textId="77777777" w:rsidR="00C47338" w:rsidRDefault="00000000">
            <w:pPr>
              <w:spacing w:line="256" w:lineRule="auto"/>
              <w:rPr>
                <w:sz w:val="22"/>
              </w:rPr>
            </w:pPr>
            <w:r>
              <w:rPr>
                <w:sz w:val="22"/>
              </w:rPr>
              <w:t>VA_F_B_(9)</w:t>
            </w:r>
          </w:p>
        </w:tc>
        <w:tc>
          <w:tcPr>
            <w:tcW w:w="4538" w:type="dxa"/>
            <w:tcBorders>
              <w:top w:val="single" w:sz="4" w:space="0" w:color="auto"/>
              <w:left w:val="single" w:sz="4" w:space="0" w:color="auto"/>
              <w:bottom w:val="single" w:sz="4" w:space="0" w:color="auto"/>
              <w:right w:val="single" w:sz="4" w:space="0" w:color="auto"/>
            </w:tcBorders>
            <w:hideMark/>
          </w:tcPr>
          <w:p w14:paraId="41EB7970" w14:textId="77777777" w:rsidR="00C47338" w:rsidRDefault="00000000">
            <w:pPr>
              <w:spacing w:line="256" w:lineRule="auto"/>
              <w:rPr>
                <w:sz w:val="22"/>
              </w:rPr>
            </w:pPr>
            <w:r>
              <w:rPr>
                <w:sz w:val="22"/>
              </w:rPr>
              <w:t>Wur0QaxxwGQE3+YX0m7/</w:t>
            </w:r>
            <w:proofErr w:type="spellStart"/>
            <w:r>
              <w:rPr>
                <w:sz w:val="22"/>
              </w:rPr>
              <w:t>xA</w:t>
            </w:r>
            <w:proofErr w:type="spellEnd"/>
            <w:r>
              <w:rPr>
                <w:sz w:val="22"/>
              </w:rPr>
              <w:t>==</w:t>
            </w:r>
          </w:p>
        </w:tc>
      </w:tr>
      <w:tr w:rsidR="00B143BE" w14:paraId="7EF89516"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B4A91AC" w14:textId="77777777" w:rsidR="00C47338" w:rsidRDefault="00000000">
            <w:pPr>
              <w:spacing w:line="256" w:lineRule="auto"/>
              <w:rPr>
                <w:sz w:val="22"/>
              </w:rPr>
            </w:pPr>
            <w:r>
              <w:rPr>
                <w:sz w:val="22"/>
              </w:rPr>
              <w:t>VA_F_B_(10)</w:t>
            </w:r>
          </w:p>
        </w:tc>
        <w:tc>
          <w:tcPr>
            <w:tcW w:w="4538" w:type="dxa"/>
            <w:tcBorders>
              <w:top w:val="single" w:sz="4" w:space="0" w:color="auto"/>
              <w:left w:val="single" w:sz="4" w:space="0" w:color="auto"/>
              <w:bottom w:val="single" w:sz="4" w:space="0" w:color="auto"/>
              <w:right w:val="single" w:sz="4" w:space="0" w:color="auto"/>
            </w:tcBorders>
            <w:hideMark/>
          </w:tcPr>
          <w:p w14:paraId="36C3574A" w14:textId="77777777" w:rsidR="00C47338" w:rsidRDefault="00000000">
            <w:pPr>
              <w:spacing w:line="256" w:lineRule="auto"/>
              <w:rPr>
                <w:sz w:val="22"/>
              </w:rPr>
            </w:pPr>
            <w:r>
              <w:rPr>
                <w:sz w:val="22"/>
              </w:rPr>
              <w:t>CFQwQjx+hl4VSJaIwMPH0g==</w:t>
            </w:r>
          </w:p>
        </w:tc>
      </w:tr>
      <w:tr w:rsidR="00B143BE" w14:paraId="6FF1876D"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217C59B7" w14:textId="77777777" w:rsidR="00C47338" w:rsidRDefault="00000000">
            <w:pPr>
              <w:spacing w:line="256" w:lineRule="auto"/>
              <w:rPr>
                <w:sz w:val="22"/>
              </w:rPr>
            </w:pPr>
            <w:r>
              <w:rPr>
                <w:sz w:val="22"/>
              </w:rPr>
              <w:t>VA_F_B_(11)</w:t>
            </w:r>
          </w:p>
        </w:tc>
        <w:tc>
          <w:tcPr>
            <w:tcW w:w="4538" w:type="dxa"/>
            <w:tcBorders>
              <w:top w:val="single" w:sz="4" w:space="0" w:color="auto"/>
              <w:left w:val="single" w:sz="4" w:space="0" w:color="auto"/>
              <w:bottom w:val="single" w:sz="4" w:space="0" w:color="auto"/>
              <w:right w:val="single" w:sz="4" w:space="0" w:color="auto"/>
            </w:tcBorders>
            <w:hideMark/>
          </w:tcPr>
          <w:p w14:paraId="3A8A8A89" w14:textId="77777777" w:rsidR="00C47338" w:rsidRDefault="00000000">
            <w:pPr>
              <w:spacing w:line="256" w:lineRule="auto"/>
              <w:rPr>
                <w:sz w:val="22"/>
              </w:rPr>
            </w:pPr>
            <w:r>
              <w:rPr>
                <w:sz w:val="22"/>
              </w:rPr>
              <w:t>wi9Fw02I5FxPtXlGF6JGZA==</w:t>
            </w:r>
          </w:p>
        </w:tc>
      </w:tr>
      <w:tr w:rsidR="00B143BE" w14:paraId="268187DC"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FE562C0" w14:textId="77777777" w:rsidR="00C47338" w:rsidRDefault="00000000">
            <w:pPr>
              <w:spacing w:line="256" w:lineRule="auto"/>
              <w:rPr>
                <w:sz w:val="22"/>
              </w:rPr>
            </w:pPr>
            <w:r>
              <w:rPr>
                <w:sz w:val="22"/>
              </w:rPr>
              <w:t>VA_F_B_(12)</w:t>
            </w:r>
          </w:p>
        </w:tc>
        <w:tc>
          <w:tcPr>
            <w:tcW w:w="4538" w:type="dxa"/>
            <w:tcBorders>
              <w:top w:val="single" w:sz="4" w:space="0" w:color="auto"/>
              <w:left w:val="single" w:sz="4" w:space="0" w:color="auto"/>
              <w:bottom w:val="single" w:sz="4" w:space="0" w:color="auto"/>
              <w:right w:val="single" w:sz="4" w:space="0" w:color="auto"/>
            </w:tcBorders>
            <w:hideMark/>
          </w:tcPr>
          <w:p w14:paraId="3E0A26DB" w14:textId="77777777" w:rsidR="00C47338" w:rsidRDefault="00000000">
            <w:pPr>
              <w:spacing w:line="256" w:lineRule="auto"/>
              <w:rPr>
                <w:sz w:val="22"/>
              </w:rPr>
            </w:pPr>
            <w:r>
              <w:rPr>
                <w:sz w:val="22"/>
              </w:rPr>
              <w:t>jctFjMIU8fzb1ku/ckSh9Q==</w:t>
            </w:r>
          </w:p>
        </w:tc>
      </w:tr>
      <w:tr w:rsidR="00B143BE" w14:paraId="1126C1BB"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245D6C4" w14:textId="77777777" w:rsidR="00C47338" w:rsidRDefault="00000000">
            <w:pPr>
              <w:spacing w:line="256" w:lineRule="auto"/>
              <w:rPr>
                <w:sz w:val="22"/>
              </w:rPr>
            </w:pPr>
            <w:r>
              <w:rPr>
                <w:sz w:val="22"/>
              </w:rPr>
              <w:t>VA_F_B_(13)</w:t>
            </w:r>
          </w:p>
        </w:tc>
        <w:tc>
          <w:tcPr>
            <w:tcW w:w="4538" w:type="dxa"/>
            <w:tcBorders>
              <w:top w:val="single" w:sz="4" w:space="0" w:color="auto"/>
              <w:left w:val="single" w:sz="4" w:space="0" w:color="auto"/>
              <w:bottom w:val="single" w:sz="4" w:space="0" w:color="auto"/>
              <w:right w:val="single" w:sz="4" w:space="0" w:color="auto"/>
            </w:tcBorders>
            <w:hideMark/>
          </w:tcPr>
          <w:p w14:paraId="5C4D00DB" w14:textId="77777777" w:rsidR="00C47338" w:rsidRDefault="00000000">
            <w:pPr>
              <w:spacing w:line="256" w:lineRule="auto"/>
              <w:rPr>
                <w:sz w:val="22"/>
              </w:rPr>
            </w:pPr>
            <w:r>
              <w:rPr>
                <w:sz w:val="22"/>
              </w:rPr>
              <w:t>VzWt60wXnmixtRJg5xT9Vg==</w:t>
            </w:r>
          </w:p>
        </w:tc>
      </w:tr>
      <w:tr w:rsidR="00B143BE" w14:paraId="45BDA104"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6E2D331" w14:textId="77777777" w:rsidR="00C47338" w:rsidRDefault="00000000">
            <w:pPr>
              <w:spacing w:line="256" w:lineRule="auto"/>
              <w:rPr>
                <w:sz w:val="22"/>
              </w:rPr>
            </w:pPr>
            <w:r>
              <w:rPr>
                <w:sz w:val="22"/>
              </w:rPr>
              <w:lastRenderedPageBreak/>
              <w:t>VA_F_B_(14)</w:t>
            </w:r>
          </w:p>
        </w:tc>
        <w:tc>
          <w:tcPr>
            <w:tcW w:w="4538" w:type="dxa"/>
            <w:tcBorders>
              <w:top w:val="single" w:sz="4" w:space="0" w:color="auto"/>
              <w:left w:val="single" w:sz="4" w:space="0" w:color="auto"/>
              <w:bottom w:val="single" w:sz="4" w:space="0" w:color="auto"/>
              <w:right w:val="single" w:sz="4" w:space="0" w:color="auto"/>
            </w:tcBorders>
            <w:hideMark/>
          </w:tcPr>
          <w:p w14:paraId="16CCB161" w14:textId="77777777" w:rsidR="00C47338" w:rsidRDefault="00000000">
            <w:pPr>
              <w:spacing w:line="256" w:lineRule="auto"/>
              <w:rPr>
                <w:sz w:val="22"/>
              </w:rPr>
            </w:pPr>
            <w:r>
              <w:rPr>
                <w:sz w:val="22"/>
              </w:rPr>
              <w:t>Z0ioAVR3ZPI2F5cgRpC4NA==</w:t>
            </w:r>
          </w:p>
        </w:tc>
      </w:tr>
      <w:tr w:rsidR="00B143BE" w14:paraId="5E02533C"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6D6FAEF" w14:textId="77777777" w:rsidR="00C47338" w:rsidRDefault="00000000">
            <w:pPr>
              <w:spacing w:line="256" w:lineRule="auto"/>
              <w:rPr>
                <w:sz w:val="22"/>
              </w:rPr>
            </w:pPr>
            <w:r>
              <w:rPr>
                <w:sz w:val="22"/>
              </w:rPr>
              <w:t>VA_F_B_(15)</w:t>
            </w:r>
          </w:p>
        </w:tc>
        <w:tc>
          <w:tcPr>
            <w:tcW w:w="4538" w:type="dxa"/>
            <w:tcBorders>
              <w:top w:val="single" w:sz="4" w:space="0" w:color="auto"/>
              <w:left w:val="single" w:sz="4" w:space="0" w:color="auto"/>
              <w:bottom w:val="single" w:sz="4" w:space="0" w:color="auto"/>
              <w:right w:val="single" w:sz="4" w:space="0" w:color="auto"/>
            </w:tcBorders>
            <w:hideMark/>
          </w:tcPr>
          <w:p w14:paraId="50656C8E" w14:textId="77777777" w:rsidR="00C47338" w:rsidRDefault="00000000">
            <w:pPr>
              <w:spacing w:line="256" w:lineRule="auto"/>
              <w:rPr>
                <w:sz w:val="22"/>
              </w:rPr>
            </w:pPr>
            <w:r>
              <w:rPr>
                <w:sz w:val="22"/>
              </w:rPr>
              <w:t>+2oDa6iTqps52Mm2vQTtGw==</w:t>
            </w:r>
          </w:p>
        </w:tc>
      </w:tr>
      <w:tr w:rsidR="00B143BE" w14:paraId="61829B27"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A4001DC" w14:textId="77777777" w:rsidR="00C47338" w:rsidRDefault="00000000">
            <w:pPr>
              <w:spacing w:line="256" w:lineRule="auto"/>
              <w:rPr>
                <w:sz w:val="22"/>
              </w:rPr>
            </w:pPr>
            <w:r>
              <w:rPr>
                <w:sz w:val="22"/>
              </w:rPr>
              <w:t>VA_F_B_(16)</w:t>
            </w:r>
          </w:p>
        </w:tc>
        <w:tc>
          <w:tcPr>
            <w:tcW w:w="4538" w:type="dxa"/>
            <w:tcBorders>
              <w:top w:val="single" w:sz="4" w:space="0" w:color="auto"/>
              <w:left w:val="single" w:sz="4" w:space="0" w:color="auto"/>
              <w:bottom w:val="single" w:sz="4" w:space="0" w:color="auto"/>
              <w:right w:val="single" w:sz="4" w:space="0" w:color="auto"/>
            </w:tcBorders>
            <w:hideMark/>
          </w:tcPr>
          <w:p w14:paraId="24941F54" w14:textId="77777777" w:rsidR="00C47338" w:rsidRDefault="00000000">
            <w:pPr>
              <w:spacing w:line="256" w:lineRule="auto"/>
              <w:rPr>
                <w:sz w:val="22"/>
              </w:rPr>
            </w:pPr>
            <w:r>
              <w:rPr>
                <w:sz w:val="22"/>
              </w:rPr>
              <w:t>Rv/29zgdChSNFsyPJ/</w:t>
            </w:r>
            <w:proofErr w:type="spellStart"/>
            <w:r>
              <w:rPr>
                <w:sz w:val="22"/>
              </w:rPr>
              <w:t>qjdQ</w:t>
            </w:r>
            <w:proofErr w:type="spellEnd"/>
            <w:r>
              <w:rPr>
                <w:sz w:val="22"/>
              </w:rPr>
              <w:t>==</w:t>
            </w:r>
          </w:p>
        </w:tc>
      </w:tr>
      <w:tr w:rsidR="00B143BE" w14:paraId="4891A2E2"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6A870580" w14:textId="77777777" w:rsidR="00C47338" w:rsidRDefault="00000000">
            <w:pPr>
              <w:spacing w:line="256" w:lineRule="auto"/>
              <w:rPr>
                <w:sz w:val="22"/>
              </w:rPr>
            </w:pPr>
            <w:r>
              <w:rPr>
                <w:sz w:val="22"/>
              </w:rPr>
              <w:t>B26b - Rioleringstoets</w:t>
            </w:r>
          </w:p>
        </w:tc>
        <w:tc>
          <w:tcPr>
            <w:tcW w:w="4538" w:type="dxa"/>
            <w:tcBorders>
              <w:top w:val="single" w:sz="4" w:space="0" w:color="auto"/>
              <w:left w:val="single" w:sz="4" w:space="0" w:color="auto"/>
              <w:bottom w:val="single" w:sz="4" w:space="0" w:color="auto"/>
              <w:right w:val="single" w:sz="4" w:space="0" w:color="auto"/>
            </w:tcBorders>
            <w:hideMark/>
          </w:tcPr>
          <w:p w14:paraId="58EAF3A3" w14:textId="77777777" w:rsidR="00C47338" w:rsidRDefault="00000000">
            <w:pPr>
              <w:spacing w:line="256" w:lineRule="auto"/>
              <w:rPr>
                <w:sz w:val="22"/>
              </w:rPr>
            </w:pPr>
            <w:r>
              <w:rPr>
                <w:sz w:val="22"/>
              </w:rPr>
              <w:t>F+Iok2jgat3Tp8AUOitAgw==</w:t>
            </w:r>
          </w:p>
        </w:tc>
      </w:tr>
      <w:tr w:rsidR="00B143BE" w14:paraId="4A690A3E"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6229CCF" w14:textId="77777777" w:rsidR="00C47338" w:rsidRDefault="00000000">
            <w:pPr>
              <w:spacing w:line="256" w:lineRule="auto"/>
              <w:rPr>
                <w:sz w:val="22"/>
              </w:rPr>
            </w:pPr>
            <w:r>
              <w:rPr>
                <w:sz w:val="22"/>
              </w:rPr>
              <w:t xml:space="preserve">250882 VK </w:t>
            </w:r>
            <w:proofErr w:type="spellStart"/>
            <w:r>
              <w:rPr>
                <w:sz w:val="22"/>
              </w:rPr>
              <w:t>Heers_BN</w:t>
            </w:r>
            <w:proofErr w:type="spellEnd"/>
          </w:p>
        </w:tc>
        <w:tc>
          <w:tcPr>
            <w:tcW w:w="4538" w:type="dxa"/>
            <w:tcBorders>
              <w:top w:val="single" w:sz="4" w:space="0" w:color="auto"/>
              <w:left w:val="single" w:sz="4" w:space="0" w:color="auto"/>
              <w:bottom w:val="single" w:sz="4" w:space="0" w:color="auto"/>
              <w:right w:val="single" w:sz="4" w:space="0" w:color="auto"/>
            </w:tcBorders>
            <w:hideMark/>
          </w:tcPr>
          <w:p w14:paraId="48E66978" w14:textId="77777777" w:rsidR="00C47338" w:rsidRDefault="00000000">
            <w:pPr>
              <w:spacing w:line="256" w:lineRule="auto"/>
              <w:rPr>
                <w:sz w:val="22"/>
              </w:rPr>
            </w:pPr>
            <w:r>
              <w:rPr>
                <w:sz w:val="22"/>
              </w:rPr>
              <w:t>5fVq4LnwR4gIc/rrJfrD1g==</w:t>
            </w:r>
          </w:p>
        </w:tc>
      </w:tr>
      <w:tr w:rsidR="00B143BE" w14:paraId="2343F28E"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ABACAB5" w14:textId="77777777" w:rsidR="00C47338" w:rsidRDefault="00000000">
            <w:pPr>
              <w:spacing w:line="256" w:lineRule="auto"/>
              <w:rPr>
                <w:sz w:val="22"/>
              </w:rPr>
            </w:pPr>
            <w:r>
              <w:rPr>
                <w:sz w:val="22"/>
              </w:rPr>
              <w:t xml:space="preserve">250882 VK </w:t>
            </w:r>
            <w:proofErr w:type="spellStart"/>
            <w:r>
              <w:rPr>
                <w:sz w:val="22"/>
              </w:rPr>
              <w:t>Heers_SV</w:t>
            </w:r>
            <w:proofErr w:type="spellEnd"/>
          </w:p>
        </w:tc>
        <w:tc>
          <w:tcPr>
            <w:tcW w:w="4538" w:type="dxa"/>
            <w:tcBorders>
              <w:top w:val="single" w:sz="4" w:space="0" w:color="auto"/>
              <w:left w:val="single" w:sz="4" w:space="0" w:color="auto"/>
              <w:bottom w:val="single" w:sz="4" w:space="0" w:color="auto"/>
              <w:right w:val="single" w:sz="4" w:space="0" w:color="auto"/>
            </w:tcBorders>
            <w:hideMark/>
          </w:tcPr>
          <w:p w14:paraId="2AFF67F5" w14:textId="77777777" w:rsidR="00C47338" w:rsidRDefault="00000000">
            <w:pPr>
              <w:spacing w:line="256" w:lineRule="auto"/>
              <w:rPr>
                <w:sz w:val="22"/>
              </w:rPr>
            </w:pPr>
            <w:r>
              <w:rPr>
                <w:sz w:val="22"/>
              </w:rPr>
              <w:t>71WxRW5kQJtddfKWkFG/WA==</w:t>
            </w:r>
          </w:p>
        </w:tc>
      </w:tr>
      <w:tr w:rsidR="00B143BE" w14:paraId="3D530DAD"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00BCEF2E" w14:textId="77777777" w:rsidR="00C47338" w:rsidRDefault="00000000">
            <w:pPr>
              <w:spacing w:line="256" w:lineRule="auto"/>
              <w:rPr>
                <w:sz w:val="22"/>
              </w:rPr>
            </w:pPr>
            <w:r>
              <w:rPr>
                <w:sz w:val="22"/>
              </w:rPr>
              <w:t>Ontvangstbevestiging</w:t>
            </w:r>
          </w:p>
        </w:tc>
        <w:tc>
          <w:tcPr>
            <w:tcW w:w="4538" w:type="dxa"/>
            <w:tcBorders>
              <w:top w:val="single" w:sz="4" w:space="0" w:color="auto"/>
              <w:left w:val="single" w:sz="4" w:space="0" w:color="auto"/>
              <w:bottom w:val="single" w:sz="4" w:space="0" w:color="auto"/>
              <w:right w:val="single" w:sz="4" w:space="0" w:color="auto"/>
            </w:tcBorders>
            <w:hideMark/>
          </w:tcPr>
          <w:p w14:paraId="6B307706" w14:textId="77777777" w:rsidR="00C47338" w:rsidRDefault="00000000">
            <w:pPr>
              <w:spacing w:line="256" w:lineRule="auto"/>
              <w:rPr>
                <w:sz w:val="22"/>
              </w:rPr>
            </w:pPr>
            <w:r>
              <w:rPr>
                <w:sz w:val="22"/>
              </w:rPr>
              <w:t>VWVtFikKDH5pOcxk4XFC1g==</w:t>
            </w:r>
          </w:p>
        </w:tc>
      </w:tr>
      <w:tr w:rsidR="00B143BE" w14:paraId="099CC05A"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6408BD3" w14:textId="77777777" w:rsidR="00C47338" w:rsidRDefault="00000000">
            <w:pPr>
              <w:spacing w:line="256" w:lineRule="auto"/>
              <w:rPr>
                <w:sz w:val="22"/>
              </w:rPr>
            </w:pPr>
            <w:r>
              <w:rPr>
                <w:sz w:val="22"/>
              </w:rPr>
              <w:t xml:space="preserve">ORTEC2600628 - Heers - </w:t>
            </w:r>
            <w:proofErr w:type="spellStart"/>
            <w:r>
              <w:rPr>
                <w:sz w:val="22"/>
              </w:rPr>
              <w:t>Lovendal</w:t>
            </w:r>
            <w:proofErr w:type="spellEnd"/>
            <w:r>
              <w:rPr>
                <w:sz w:val="22"/>
              </w:rPr>
              <w:t xml:space="preserve"> - VVR</w:t>
            </w:r>
          </w:p>
        </w:tc>
        <w:tc>
          <w:tcPr>
            <w:tcW w:w="4538" w:type="dxa"/>
            <w:tcBorders>
              <w:top w:val="single" w:sz="4" w:space="0" w:color="auto"/>
              <w:left w:val="single" w:sz="4" w:space="0" w:color="auto"/>
              <w:bottom w:val="single" w:sz="4" w:space="0" w:color="auto"/>
              <w:right w:val="single" w:sz="4" w:space="0" w:color="auto"/>
            </w:tcBorders>
            <w:hideMark/>
          </w:tcPr>
          <w:p w14:paraId="6540FFA8" w14:textId="77777777" w:rsidR="00C47338" w:rsidRDefault="00000000">
            <w:pPr>
              <w:spacing w:line="256" w:lineRule="auto"/>
              <w:rPr>
                <w:sz w:val="22"/>
              </w:rPr>
            </w:pPr>
            <w:r>
              <w:rPr>
                <w:sz w:val="22"/>
              </w:rPr>
              <w:t>G1zvvE34x2p6fIA+S334sg==</w:t>
            </w:r>
          </w:p>
        </w:tc>
      </w:tr>
      <w:tr w:rsidR="00B143BE" w14:paraId="3F2DC1C9"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D8BFAE2" w14:textId="77777777" w:rsidR="00C47338" w:rsidRDefault="00000000">
            <w:pPr>
              <w:spacing w:line="256" w:lineRule="auto"/>
              <w:rPr>
                <w:sz w:val="22"/>
              </w:rPr>
            </w:pPr>
            <w:r>
              <w:rPr>
                <w:sz w:val="22"/>
              </w:rPr>
              <w:t xml:space="preserve">ORTEC2600628 - Heers - </w:t>
            </w:r>
            <w:proofErr w:type="spellStart"/>
            <w:r>
              <w:rPr>
                <w:sz w:val="22"/>
              </w:rPr>
              <w:t>Lovendal</w:t>
            </w:r>
            <w:proofErr w:type="spellEnd"/>
            <w:r>
              <w:rPr>
                <w:sz w:val="22"/>
              </w:rPr>
              <w:t xml:space="preserve"> - PVM</w:t>
            </w:r>
          </w:p>
        </w:tc>
        <w:tc>
          <w:tcPr>
            <w:tcW w:w="4538" w:type="dxa"/>
            <w:tcBorders>
              <w:top w:val="single" w:sz="4" w:space="0" w:color="auto"/>
              <w:left w:val="single" w:sz="4" w:space="0" w:color="auto"/>
              <w:bottom w:val="single" w:sz="4" w:space="0" w:color="auto"/>
              <w:right w:val="single" w:sz="4" w:space="0" w:color="auto"/>
            </w:tcBorders>
            <w:hideMark/>
          </w:tcPr>
          <w:p w14:paraId="5E24A729" w14:textId="77777777" w:rsidR="00C47338" w:rsidRDefault="00000000">
            <w:pPr>
              <w:spacing w:line="256" w:lineRule="auto"/>
              <w:rPr>
                <w:sz w:val="22"/>
              </w:rPr>
            </w:pPr>
            <w:r>
              <w:rPr>
                <w:sz w:val="22"/>
              </w:rPr>
              <w:t>/0/ULrsIBgjhb67b1k2U/A==</w:t>
            </w:r>
          </w:p>
        </w:tc>
      </w:tr>
      <w:tr w:rsidR="00B143BE" w14:paraId="1750FD5D"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59701974" w14:textId="77777777" w:rsidR="00C47338" w:rsidRDefault="00000000">
            <w:pPr>
              <w:spacing w:line="256" w:lineRule="auto"/>
              <w:rPr>
                <w:sz w:val="22"/>
              </w:rPr>
            </w:pPr>
            <w:r>
              <w:rPr>
                <w:sz w:val="22"/>
              </w:rPr>
              <w:t>VA_VP_N_4.Verkavelingsplan</w:t>
            </w:r>
          </w:p>
        </w:tc>
        <w:tc>
          <w:tcPr>
            <w:tcW w:w="4538" w:type="dxa"/>
            <w:tcBorders>
              <w:top w:val="single" w:sz="4" w:space="0" w:color="auto"/>
              <w:left w:val="single" w:sz="4" w:space="0" w:color="auto"/>
              <w:bottom w:val="single" w:sz="4" w:space="0" w:color="auto"/>
              <w:right w:val="single" w:sz="4" w:space="0" w:color="auto"/>
            </w:tcBorders>
            <w:hideMark/>
          </w:tcPr>
          <w:p w14:paraId="3C8D6463" w14:textId="77777777" w:rsidR="00C47338" w:rsidRDefault="00000000">
            <w:pPr>
              <w:spacing w:line="256" w:lineRule="auto"/>
              <w:rPr>
                <w:sz w:val="22"/>
              </w:rPr>
            </w:pPr>
            <w:r>
              <w:rPr>
                <w:sz w:val="22"/>
              </w:rPr>
              <w:t>AtdtQ3LzvPdhcsq9nhAShg==</w:t>
            </w:r>
          </w:p>
        </w:tc>
      </w:tr>
      <w:tr w:rsidR="00B143BE" w14:paraId="44E24D30"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191492A2" w14:textId="77777777" w:rsidR="00C47338" w:rsidRDefault="00000000">
            <w:pPr>
              <w:spacing w:line="256" w:lineRule="auto"/>
              <w:rPr>
                <w:sz w:val="22"/>
              </w:rPr>
            </w:pPr>
            <w:r>
              <w:rPr>
                <w:sz w:val="22"/>
              </w:rPr>
              <w:t>bea_vergunning_20260805_080724_0</w:t>
            </w:r>
          </w:p>
        </w:tc>
        <w:tc>
          <w:tcPr>
            <w:tcW w:w="4538" w:type="dxa"/>
            <w:tcBorders>
              <w:top w:val="single" w:sz="4" w:space="0" w:color="auto"/>
              <w:left w:val="single" w:sz="4" w:space="0" w:color="auto"/>
              <w:bottom w:val="single" w:sz="4" w:space="0" w:color="auto"/>
              <w:right w:val="single" w:sz="4" w:space="0" w:color="auto"/>
            </w:tcBorders>
            <w:hideMark/>
          </w:tcPr>
          <w:p w14:paraId="454A0D05" w14:textId="77777777" w:rsidR="00C47338" w:rsidRDefault="00000000">
            <w:pPr>
              <w:spacing w:line="256" w:lineRule="auto"/>
              <w:rPr>
                <w:sz w:val="22"/>
              </w:rPr>
            </w:pPr>
            <w:r>
              <w:rPr>
                <w:sz w:val="22"/>
              </w:rPr>
              <w:t>i1vYfdVuRI/m6GCKqtzBfw==</w:t>
            </w:r>
          </w:p>
        </w:tc>
      </w:tr>
      <w:tr w:rsidR="00B143BE" w14:paraId="0EE13A15" w14:textId="77777777" w:rsidTr="00C47338">
        <w:tc>
          <w:tcPr>
            <w:tcW w:w="4538" w:type="dxa"/>
            <w:tcBorders>
              <w:top w:val="single" w:sz="4" w:space="0" w:color="auto"/>
              <w:left w:val="single" w:sz="4" w:space="0" w:color="auto"/>
              <w:bottom w:val="single" w:sz="4" w:space="0" w:color="auto"/>
              <w:right w:val="single" w:sz="4" w:space="0" w:color="auto"/>
            </w:tcBorders>
            <w:hideMark/>
          </w:tcPr>
          <w:p w14:paraId="38B7F225" w14:textId="77777777" w:rsidR="00C47338" w:rsidRDefault="00000000">
            <w:pPr>
              <w:spacing w:line="256" w:lineRule="auto"/>
              <w:rPr>
                <w:sz w:val="22"/>
              </w:rPr>
            </w:pPr>
            <w:r>
              <w:rPr>
                <w:sz w:val="22"/>
              </w:rPr>
              <w:t>bea_vergunning_20260805_080724_0</w:t>
            </w:r>
          </w:p>
        </w:tc>
        <w:tc>
          <w:tcPr>
            <w:tcW w:w="4538" w:type="dxa"/>
            <w:tcBorders>
              <w:top w:val="single" w:sz="4" w:space="0" w:color="auto"/>
              <w:left w:val="single" w:sz="4" w:space="0" w:color="auto"/>
              <w:bottom w:val="single" w:sz="4" w:space="0" w:color="auto"/>
              <w:right w:val="single" w:sz="4" w:space="0" w:color="auto"/>
            </w:tcBorders>
            <w:hideMark/>
          </w:tcPr>
          <w:p w14:paraId="03D148C4" w14:textId="77777777" w:rsidR="00C47338" w:rsidRDefault="00000000">
            <w:pPr>
              <w:spacing w:line="256" w:lineRule="auto"/>
              <w:rPr>
                <w:sz w:val="22"/>
              </w:rPr>
            </w:pPr>
            <w:r>
              <w:rPr>
                <w:sz w:val="22"/>
              </w:rPr>
              <w:t>YUj6b9qeresHumz79vIW2w==</w:t>
            </w:r>
          </w:p>
        </w:tc>
      </w:tr>
    </w:tbl>
    <w:p w14:paraId="717DF7EA" w14:textId="77777777" w:rsidR="00C47338" w:rsidRDefault="00C47338">
      <w:pPr>
        <w:spacing w:after="160" w:line="259" w:lineRule="auto"/>
        <w:rPr>
          <w:rStyle w:val="Zwaar"/>
        </w:rPr>
      </w:pPr>
    </w:p>
    <w:p w14:paraId="089CC65F" w14:textId="77777777" w:rsidR="00D739D5" w:rsidRDefault="00D739D5" w:rsidP="0075314F">
      <w:pPr>
        <w:rPr>
          <w:rStyle w:val="Zwaar"/>
        </w:rPr>
      </w:pPr>
    </w:p>
    <w:p w14:paraId="0172CF75" w14:textId="77777777" w:rsidR="00C47338" w:rsidRPr="00D739D5" w:rsidRDefault="00C47338" w:rsidP="0075314F">
      <w:pPr>
        <w:rPr>
          <w:rStyle w:val="Zwaar"/>
        </w:rPr>
      </w:pPr>
    </w:p>
    <w:sectPr w:rsidR="00C47338" w:rsidRPr="00D739D5" w:rsidSect="006D217B">
      <w:headerReference w:type="default" r:id="rId13"/>
      <w:headerReference w:type="first" r:id="rId14"/>
      <w:footerReference w:type="first" r:id="rId15"/>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A3E5" w14:textId="77777777" w:rsidR="00901E8C" w:rsidRDefault="00901E8C">
      <w:r>
        <w:separator/>
      </w:r>
    </w:p>
  </w:endnote>
  <w:endnote w:type="continuationSeparator" w:id="0">
    <w:p w14:paraId="7287BEA6" w14:textId="77777777" w:rsidR="00901E8C" w:rsidRDefault="0090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70CE"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64D25B1C" w14:textId="77777777" w:rsidR="00511710" w:rsidRPr="00EC36E9" w:rsidRDefault="00000000" w:rsidP="00511710">
    <w:pPr>
      <w:pStyle w:val="Basisalinea"/>
      <w:jc w:val="center"/>
      <w:rPr>
        <w:sz w:val="17"/>
        <w:szCs w:val="17"/>
        <w:lang w:val="it-IT"/>
      </w:rPr>
    </w:pPr>
    <w:r w:rsidRPr="00EC36E9">
      <w:rPr>
        <w:rFonts w:ascii="Montserrat" w:hAnsi="Montserrat" w:cs="Calibri"/>
        <w:color w:val="B6A660"/>
        <w:sz w:val="17"/>
        <w:szCs w:val="17"/>
        <w:lang w:val="it-IT"/>
      </w:rPr>
      <w:t xml:space="preserve">tel. 011 48 01 01 </w:t>
    </w:r>
    <w:r w:rsidRPr="00EC36E9">
      <w:rPr>
        <w:rFonts w:ascii="Montserrat" w:hAnsi="Montserrat" w:cs="Calibri"/>
        <w:b/>
        <w:color w:val="B6A660"/>
        <w:sz w:val="17"/>
        <w:szCs w:val="17"/>
        <w:lang w:val="it-IT"/>
      </w:rPr>
      <w:t>I</w:t>
    </w:r>
    <w:r w:rsidRPr="00EC36E9">
      <w:rPr>
        <w:rFonts w:ascii="Montserrat" w:hAnsi="Montserrat" w:cs="Calibri"/>
        <w:color w:val="B6A660"/>
        <w:sz w:val="17"/>
        <w:szCs w:val="17"/>
        <w:lang w:val="it-IT"/>
      </w:rPr>
      <w:t xml:space="preserve"> info@heers.be </w:t>
    </w:r>
    <w:r w:rsidRPr="00EC36E9">
      <w:rPr>
        <w:rFonts w:ascii="Montserrat" w:hAnsi="Montserrat" w:cs="Calibri"/>
        <w:b/>
        <w:color w:val="B6A660"/>
        <w:sz w:val="17"/>
        <w:szCs w:val="17"/>
        <w:lang w:val="it-IT"/>
      </w:rPr>
      <w:t>I</w:t>
    </w:r>
    <w:r w:rsidRPr="00EC36E9">
      <w:rPr>
        <w:rFonts w:ascii="Montserrat" w:hAnsi="Montserrat" w:cs="Calibri"/>
        <w:color w:val="B6A660"/>
        <w:sz w:val="17"/>
        <w:szCs w:val="17"/>
        <w:lang w:val="it-IT"/>
      </w:rPr>
      <w:t xml:space="preserve"> www.heers.be </w:t>
    </w:r>
    <w:r w:rsidRPr="00EC36E9">
      <w:rPr>
        <w:rFonts w:ascii="Montserrat" w:hAnsi="Montserrat" w:cs="Calibri"/>
        <w:b/>
        <w:color w:val="B6A660"/>
        <w:sz w:val="17"/>
        <w:szCs w:val="17"/>
        <w:lang w:val="it-IT"/>
      </w:rPr>
      <w:t>I</w:t>
    </w:r>
    <w:r w:rsidRPr="00EC36E9">
      <w:rPr>
        <w:rFonts w:ascii="Montserrat" w:hAnsi="Montserrat" w:cs="Calibri"/>
        <w:color w:val="B6A660"/>
        <w:sz w:val="17"/>
        <w:szCs w:val="17"/>
        <w:lang w:val="it-IT"/>
      </w:rPr>
      <w:t xml:space="preserve"> BE26 0910 0047 5329 </w:t>
    </w:r>
    <w:r w:rsidRPr="00EC36E9">
      <w:rPr>
        <w:rFonts w:ascii="Montserrat" w:hAnsi="Montserrat" w:cs="Calibri"/>
        <w:b/>
        <w:color w:val="B6A660"/>
        <w:sz w:val="17"/>
        <w:szCs w:val="17"/>
        <w:lang w:val="it-IT"/>
      </w:rPr>
      <w:t>I</w:t>
    </w:r>
    <w:r w:rsidRPr="00EC36E9">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AA9F" w14:textId="77777777" w:rsidR="00901E8C" w:rsidRDefault="00901E8C">
      <w:r>
        <w:separator/>
      </w:r>
    </w:p>
  </w:footnote>
  <w:footnote w:type="continuationSeparator" w:id="0">
    <w:p w14:paraId="279E1969" w14:textId="77777777" w:rsidR="00901E8C" w:rsidRDefault="00901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02AF" w14:textId="77777777" w:rsidR="008032EC" w:rsidRDefault="008032EC">
    <w:pPr>
      <w:pStyle w:val="Koptekst"/>
    </w:pPr>
  </w:p>
  <w:p w14:paraId="5AE6AE04"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D48C"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3DB2BA47" wp14:editId="0CA11927">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87E1C70">
      <w:start w:val="1"/>
      <w:numFmt w:val="bullet"/>
      <w:lvlText w:val=""/>
      <w:lvlJc w:val="left"/>
      <w:pPr>
        <w:ind w:left="720" w:hanging="360"/>
      </w:pPr>
      <w:rPr>
        <w:rFonts w:ascii="Symbol" w:hAnsi="Symbol"/>
      </w:rPr>
    </w:lvl>
    <w:lvl w:ilvl="1" w:tplc="69F204E8">
      <w:start w:val="1"/>
      <w:numFmt w:val="bullet"/>
      <w:lvlText w:val="o"/>
      <w:lvlJc w:val="left"/>
      <w:pPr>
        <w:tabs>
          <w:tab w:val="num" w:pos="1440"/>
        </w:tabs>
        <w:ind w:left="1440" w:hanging="360"/>
      </w:pPr>
      <w:rPr>
        <w:rFonts w:ascii="Courier New" w:hAnsi="Courier New"/>
      </w:rPr>
    </w:lvl>
    <w:lvl w:ilvl="2" w:tplc="B17A089C">
      <w:start w:val="1"/>
      <w:numFmt w:val="bullet"/>
      <w:lvlText w:val=""/>
      <w:lvlJc w:val="left"/>
      <w:pPr>
        <w:tabs>
          <w:tab w:val="num" w:pos="2160"/>
        </w:tabs>
        <w:ind w:left="2160" w:hanging="360"/>
      </w:pPr>
      <w:rPr>
        <w:rFonts w:ascii="Wingdings" w:hAnsi="Wingdings"/>
      </w:rPr>
    </w:lvl>
    <w:lvl w:ilvl="3" w:tplc="AFC24D26">
      <w:start w:val="1"/>
      <w:numFmt w:val="bullet"/>
      <w:lvlText w:val=""/>
      <w:lvlJc w:val="left"/>
      <w:pPr>
        <w:tabs>
          <w:tab w:val="num" w:pos="2880"/>
        </w:tabs>
        <w:ind w:left="2880" w:hanging="360"/>
      </w:pPr>
      <w:rPr>
        <w:rFonts w:ascii="Symbol" w:hAnsi="Symbol"/>
      </w:rPr>
    </w:lvl>
    <w:lvl w:ilvl="4" w:tplc="160636FA">
      <w:start w:val="1"/>
      <w:numFmt w:val="bullet"/>
      <w:lvlText w:val="o"/>
      <w:lvlJc w:val="left"/>
      <w:pPr>
        <w:tabs>
          <w:tab w:val="num" w:pos="3600"/>
        </w:tabs>
        <w:ind w:left="3600" w:hanging="360"/>
      </w:pPr>
      <w:rPr>
        <w:rFonts w:ascii="Courier New" w:hAnsi="Courier New"/>
      </w:rPr>
    </w:lvl>
    <w:lvl w:ilvl="5" w:tplc="61F204D0">
      <w:start w:val="1"/>
      <w:numFmt w:val="bullet"/>
      <w:lvlText w:val=""/>
      <w:lvlJc w:val="left"/>
      <w:pPr>
        <w:tabs>
          <w:tab w:val="num" w:pos="4320"/>
        </w:tabs>
        <w:ind w:left="4320" w:hanging="360"/>
      </w:pPr>
      <w:rPr>
        <w:rFonts w:ascii="Wingdings" w:hAnsi="Wingdings"/>
      </w:rPr>
    </w:lvl>
    <w:lvl w:ilvl="6" w:tplc="FA729644">
      <w:start w:val="1"/>
      <w:numFmt w:val="bullet"/>
      <w:lvlText w:val=""/>
      <w:lvlJc w:val="left"/>
      <w:pPr>
        <w:tabs>
          <w:tab w:val="num" w:pos="5040"/>
        </w:tabs>
        <w:ind w:left="5040" w:hanging="360"/>
      </w:pPr>
      <w:rPr>
        <w:rFonts w:ascii="Symbol" w:hAnsi="Symbol"/>
      </w:rPr>
    </w:lvl>
    <w:lvl w:ilvl="7" w:tplc="21120184">
      <w:start w:val="1"/>
      <w:numFmt w:val="bullet"/>
      <w:lvlText w:val="o"/>
      <w:lvlJc w:val="left"/>
      <w:pPr>
        <w:tabs>
          <w:tab w:val="num" w:pos="5760"/>
        </w:tabs>
        <w:ind w:left="5760" w:hanging="360"/>
      </w:pPr>
      <w:rPr>
        <w:rFonts w:ascii="Courier New" w:hAnsi="Courier New"/>
      </w:rPr>
    </w:lvl>
    <w:lvl w:ilvl="8" w:tplc="A0B27B3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1806998">
      <w:start w:val="1"/>
      <w:numFmt w:val="bullet"/>
      <w:lvlText w:val=""/>
      <w:lvlJc w:val="left"/>
      <w:pPr>
        <w:ind w:left="720" w:hanging="360"/>
      </w:pPr>
      <w:rPr>
        <w:rFonts w:ascii="Symbol" w:hAnsi="Symbol"/>
      </w:rPr>
    </w:lvl>
    <w:lvl w:ilvl="1" w:tplc="63AAD370">
      <w:start w:val="1"/>
      <w:numFmt w:val="bullet"/>
      <w:lvlText w:val="o"/>
      <w:lvlJc w:val="left"/>
      <w:pPr>
        <w:tabs>
          <w:tab w:val="num" w:pos="1440"/>
        </w:tabs>
        <w:ind w:left="1440" w:hanging="360"/>
      </w:pPr>
      <w:rPr>
        <w:rFonts w:ascii="Courier New" w:hAnsi="Courier New"/>
      </w:rPr>
    </w:lvl>
    <w:lvl w:ilvl="2" w:tplc="E9B0BC00">
      <w:start w:val="1"/>
      <w:numFmt w:val="bullet"/>
      <w:lvlText w:val=""/>
      <w:lvlJc w:val="left"/>
      <w:pPr>
        <w:tabs>
          <w:tab w:val="num" w:pos="2160"/>
        </w:tabs>
        <w:ind w:left="2160" w:hanging="360"/>
      </w:pPr>
      <w:rPr>
        <w:rFonts w:ascii="Wingdings" w:hAnsi="Wingdings"/>
      </w:rPr>
    </w:lvl>
    <w:lvl w:ilvl="3" w:tplc="E8A0D280">
      <w:start w:val="1"/>
      <w:numFmt w:val="bullet"/>
      <w:lvlText w:val=""/>
      <w:lvlJc w:val="left"/>
      <w:pPr>
        <w:tabs>
          <w:tab w:val="num" w:pos="2880"/>
        </w:tabs>
        <w:ind w:left="2880" w:hanging="360"/>
      </w:pPr>
      <w:rPr>
        <w:rFonts w:ascii="Symbol" w:hAnsi="Symbol"/>
      </w:rPr>
    </w:lvl>
    <w:lvl w:ilvl="4" w:tplc="15D29F36">
      <w:start w:val="1"/>
      <w:numFmt w:val="bullet"/>
      <w:lvlText w:val="o"/>
      <w:lvlJc w:val="left"/>
      <w:pPr>
        <w:tabs>
          <w:tab w:val="num" w:pos="3600"/>
        </w:tabs>
        <w:ind w:left="3600" w:hanging="360"/>
      </w:pPr>
      <w:rPr>
        <w:rFonts w:ascii="Courier New" w:hAnsi="Courier New"/>
      </w:rPr>
    </w:lvl>
    <w:lvl w:ilvl="5" w:tplc="81447A6A">
      <w:start w:val="1"/>
      <w:numFmt w:val="bullet"/>
      <w:lvlText w:val=""/>
      <w:lvlJc w:val="left"/>
      <w:pPr>
        <w:tabs>
          <w:tab w:val="num" w:pos="4320"/>
        </w:tabs>
        <w:ind w:left="4320" w:hanging="360"/>
      </w:pPr>
      <w:rPr>
        <w:rFonts w:ascii="Wingdings" w:hAnsi="Wingdings"/>
      </w:rPr>
    </w:lvl>
    <w:lvl w:ilvl="6" w:tplc="B32AE074">
      <w:start w:val="1"/>
      <w:numFmt w:val="bullet"/>
      <w:lvlText w:val=""/>
      <w:lvlJc w:val="left"/>
      <w:pPr>
        <w:tabs>
          <w:tab w:val="num" w:pos="5040"/>
        </w:tabs>
        <w:ind w:left="5040" w:hanging="360"/>
      </w:pPr>
      <w:rPr>
        <w:rFonts w:ascii="Symbol" w:hAnsi="Symbol"/>
      </w:rPr>
    </w:lvl>
    <w:lvl w:ilvl="7" w:tplc="5CF0CB1C">
      <w:start w:val="1"/>
      <w:numFmt w:val="bullet"/>
      <w:lvlText w:val="o"/>
      <w:lvlJc w:val="left"/>
      <w:pPr>
        <w:tabs>
          <w:tab w:val="num" w:pos="5760"/>
        </w:tabs>
        <w:ind w:left="5760" w:hanging="360"/>
      </w:pPr>
      <w:rPr>
        <w:rFonts w:ascii="Courier New" w:hAnsi="Courier New"/>
      </w:rPr>
    </w:lvl>
    <w:lvl w:ilvl="8" w:tplc="6B74A9A2">
      <w:start w:val="1"/>
      <w:numFmt w:val="bullet"/>
      <w:lvlText w:val=""/>
      <w:lvlJc w:val="left"/>
      <w:pPr>
        <w:tabs>
          <w:tab w:val="num" w:pos="6480"/>
        </w:tabs>
        <w:ind w:left="6480" w:hanging="360"/>
      </w:pPr>
      <w:rPr>
        <w:rFonts w:ascii="Wingdings" w:hAnsi="Wingdings"/>
      </w:rPr>
    </w:lvl>
  </w:abstractNum>
  <w:abstractNum w:abstractNumId="2" w15:restartNumberingAfterBreak="0">
    <w:nsid w:val="03D07C05"/>
    <w:multiLevelType w:val="hybridMultilevel"/>
    <w:tmpl w:val="57D4D7FE"/>
    <w:lvl w:ilvl="0" w:tplc="EBBE6CCE">
      <w:start w:val="1"/>
      <w:numFmt w:val="bullet"/>
      <w:lvlText w:val=""/>
      <w:lvlJc w:val="left"/>
      <w:pPr>
        <w:ind w:left="720" w:hanging="360"/>
      </w:pPr>
      <w:rPr>
        <w:rFonts w:ascii="Symbol" w:hAnsi="Symbol" w:hint="default"/>
      </w:rPr>
    </w:lvl>
    <w:lvl w:ilvl="1" w:tplc="7F92AB6E" w:tentative="1">
      <w:start w:val="1"/>
      <w:numFmt w:val="bullet"/>
      <w:lvlText w:val="o"/>
      <w:lvlJc w:val="left"/>
      <w:pPr>
        <w:ind w:left="1440" w:hanging="360"/>
      </w:pPr>
      <w:rPr>
        <w:rFonts w:ascii="Courier New" w:hAnsi="Courier New" w:cs="Courier New" w:hint="default"/>
      </w:rPr>
    </w:lvl>
    <w:lvl w:ilvl="2" w:tplc="387EBCD2" w:tentative="1">
      <w:start w:val="1"/>
      <w:numFmt w:val="bullet"/>
      <w:lvlText w:val=""/>
      <w:lvlJc w:val="left"/>
      <w:pPr>
        <w:ind w:left="2160" w:hanging="360"/>
      </w:pPr>
      <w:rPr>
        <w:rFonts w:ascii="Wingdings" w:hAnsi="Wingdings" w:hint="default"/>
      </w:rPr>
    </w:lvl>
    <w:lvl w:ilvl="3" w:tplc="41BAF070" w:tentative="1">
      <w:start w:val="1"/>
      <w:numFmt w:val="bullet"/>
      <w:lvlText w:val=""/>
      <w:lvlJc w:val="left"/>
      <w:pPr>
        <w:ind w:left="2880" w:hanging="360"/>
      </w:pPr>
      <w:rPr>
        <w:rFonts w:ascii="Symbol" w:hAnsi="Symbol" w:hint="default"/>
      </w:rPr>
    </w:lvl>
    <w:lvl w:ilvl="4" w:tplc="9AF66BEA" w:tentative="1">
      <w:start w:val="1"/>
      <w:numFmt w:val="bullet"/>
      <w:lvlText w:val="o"/>
      <w:lvlJc w:val="left"/>
      <w:pPr>
        <w:ind w:left="3600" w:hanging="360"/>
      </w:pPr>
      <w:rPr>
        <w:rFonts w:ascii="Courier New" w:hAnsi="Courier New" w:cs="Courier New" w:hint="default"/>
      </w:rPr>
    </w:lvl>
    <w:lvl w:ilvl="5" w:tplc="806E86CA" w:tentative="1">
      <w:start w:val="1"/>
      <w:numFmt w:val="bullet"/>
      <w:lvlText w:val=""/>
      <w:lvlJc w:val="left"/>
      <w:pPr>
        <w:ind w:left="4320" w:hanging="360"/>
      </w:pPr>
      <w:rPr>
        <w:rFonts w:ascii="Wingdings" w:hAnsi="Wingdings" w:hint="default"/>
      </w:rPr>
    </w:lvl>
    <w:lvl w:ilvl="6" w:tplc="5784B85C" w:tentative="1">
      <w:start w:val="1"/>
      <w:numFmt w:val="bullet"/>
      <w:lvlText w:val=""/>
      <w:lvlJc w:val="left"/>
      <w:pPr>
        <w:ind w:left="5040" w:hanging="360"/>
      </w:pPr>
      <w:rPr>
        <w:rFonts w:ascii="Symbol" w:hAnsi="Symbol" w:hint="default"/>
      </w:rPr>
    </w:lvl>
    <w:lvl w:ilvl="7" w:tplc="350EB25E" w:tentative="1">
      <w:start w:val="1"/>
      <w:numFmt w:val="bullet"/>
      <w:lvlText w:val="o"/>
      <w:lvlJc w:val="left"/>
      <w:pPr>
        <w:ind w:left="5760" w:hanging="360"/>
      </w:pPr>
      <w:rPr>
        <w:rFonts w:ascii="Courier New" w:hAnsi="Courier New" w:cs="Courier New" w:hint="default"/>
      </w:rPr>
    </w:lvl>
    <w:lvl w:ilvl="8" w:tplc="37B0C3C4" w:tentative="1">
      <w:start w:val="1"/>
      <w:numFmt w:val="bullet"/>
      <w:lvlText w:val=""/>
      <w:lvlJc w:val="left"/>
      <w:pPr>
        <w:ind w:left="6480" w:hanging="360"/>
      </w:pPr>
      <w:rPr>
        <w:rFonts w:ascii="Wingdings" w:hAnsi="Wingdings" w:hint="default"/>
      </w:rPr>
    </w:lvl>
  </w:abstractNum>
  <w:abstractNum w:abstractNumId="3" w15:restartNumberingAfterBreak="0">
    <w:nsid w:val="143430F9"/>
    <w:multiLevelType w:val="hybridMultilevel"/>
    <w:tmpl w:val="00000001"/>
    <w:lvl w:ilvl="0" w:tplc="963C046C">
      <w:start w:val="1"/>
      <w:numFmt w:val="bullet"/>
      <w:lvlText w:val=""/>
      <w:lvlJc w:val="left"/>
      <w:pPr>
        <w:ind w:left="720" w:hanging="360"/>
      </w:pPr>
      <w:rPr>
        <w:rFonts w:ascii="Symbol" w:hAnsi="Symbol"/>
      </w:rPr>
    </w:lvl>
    <w:lvl w:ilvl="1" w:tplc="E1BA4E38">
      <w:start w:val="1"/>
      <w:numFmt w:val="bullet"/>
      <w:lvlText w:val="o"/>
      <w:lvlJc w:val="left"/>
      <w:pPr>
        <w:tabs>
          <w:tab w:val="num" w:pos="1440"/>
        </w:tabs>
        <w:ind w:left="1440" w:hanging="360"/>
      </w:pPr>
      <w:rPr>
        <w:rFonts w:ascii="Courier New" w:hAnsi="Courier New"/>
      </w:rPr>
    </w:lvl>
    <w:lvl w:ilvl="2" w:tplc="45F4FF34">
      <w:start w:val="1"/>
      <w:numFmt w:val="bullet"/>
      <w:lvlText w:val=""/>
      <w:lvlJc w:val="left"/>
      <w:pPr>
        <w:tabs>
          <w:tab w:val="num" w:pos="2160"/>
        </w:tabs>
        <w:ind w:left="2160" w:hanging="360"/>
      </w:pPr>
      <w:rPr>
        <w:rFonts w:ascii="Wingdings" w:hAnsi="Wingdings"/>
      </w:rPr>
    </w:lvl>
    <w:lvl w:ilvl="3" w:tplc="3A124FC0">
      <w:start w:val="1"/>
      <w:numFmt w:val="bullet"/>
      <w:lvlText w:val=""/>
      <w:lvlJc w:val="left"/>
      <w:pPr>
        <w:tabs>
          <w:tab w:val="num" w:pos="2880"/>
        </w:tabs>
        <w:ind w:left="2880" w:hanging="360"/>
      </w:pPr>
      <w:rPr>
        <w:rFonts w:ascii="Symbol" w:hAnsi="Symbol"/>
      </w:rPr>
    </w:lvl>
    <w:lvl w:ilvl="4" w:tplc="C80C219A">
      <w:start w:val="1"/>
      <w:numFmt w:val="bullet"/>
      <w:lvlText w:val="o"/>
      <w:lvlJc w:val="left"/>
      <w:pPr>
        <w:tabs>
          <w:tab w:val="num" w:pos="3600"/>
        </w:tabs>
        <w:ind w:left="3600" w:hanging="360"/>
      </w:pPr>
      <w:rPr>
        <w:rFonts w:ascii="Courier New" w:hAnsi="Courier New"/>
      </w:rPr>
    </w:lvl>
    <w:lvl w:ilvl="5" w:tplc="7E7E38EE">
      <w:start w:val="1"/>
      <w:numFmt w:val="bullet"/>
      <w:lvlText w:val=""/>
      <w:lvlJc w:val="left"/>
      <w:pPr>
        <w:tabs>
          <w:tab w:val="num" w:pos="4320"/>
        </w:tabs>
        <w:ind w:left="4320" w:hanging="360"/>
      </w:pPr>
      <w:rPr>
        <w:rFonts w:ascii="Wingdings" w:hAnsi="Wingdings"/>
      </w:rPr>
    </w:lvl>
    <w:lvl w:ilvl="6" w:tplc="892AABF2">
      <w:start w:val="1"/>
      <w:numFmt w:val="bullet"/>
      <w:lvlText w:val=""/>
      <w:lvlJc w:val="left"/>
      <w:pPr>
        <w:tabs>
          <w:tab w:val="num" w:pos="5040"/>
        </w:tabs>
        <w:ind w:left="5040" w:hanging="360"/>
      </w:pPr>
      <w:rPr>
        <w:rFonts w:ascii="Symbol" w:hAnsi="Symbol"/>
      </w:rPr>
    </w:lvl>
    <w:lvl w:ilvl="7" w:tplc="DAE666F4">
      <w:start w:val="1"/>
      <w:numFmt w:val="bullet"/>
      <w:lvlText w:val="o"/>
      <w:lvlJc w:val="left"/>
      <w:pPr>
        <w:tabs>
          <w:tab w:val="num" w:pos="5760"/>
        </w:tabs>
        <w:ind w:left="5760" w:hanging="360"/>
      </w:pPr>
      <w:rPr>
        <w:rFonts w:ascii="Courier New" w:hAnsi="Courier New"/>
      </w:rPr>
    </w:lvl>
    <w:lvl w:ilvl="8" w:tplc="04C082BE">
      <w:start w:val="1"/>
      <w:numFmt w:val="bullet"/>
      <w:lvlText w:val=""/>
      <w:lvlJc w:val="left"/>
      <w:pPr>
        <w:tabs>
          <w:tab w:val="num" w:pos="6480"/>
        </w:tabs>
        <w:ind w:left="6480" w:hanging="360"/>
      </w:pPr>
      <w:rPr>
        <w:rFonts w:ascii="Wingdings" w:hAnsi="Wingdings"/>
      </w:rPr>
    </w:lvl>
  </w:abstractNum>
  <w:abstractNum w:abstractNumId="4" w15:restartNumberingAfterBreak="0">
    <w:nsid w:val="29EB4AAF"/>
    <w:multiLevelType w:val="hybridMultilevel"/>
    <w:tmpl w:val="A120D044"/>
    <w:lvl w:ilvl="0" w:tplc="11009834">
      <w:start w:val="1"/>
      <w:numFmt w:val="decimal"/>
      <w:lvlText w:val="%1."/>
      <w:lvlJc w:val="left"/>
      <w:pPr>
        <w:ind w:left="720" w:hanging="360"/>
      </w:pPr>
    </w:lvl>
    <w:lvl w:ilvl="1" w:tplc="6FCEAE1A" w:tentative="1">
      <w:start w:val="1"/>
      <w:numFmt w:val="lowerLetter"/>
      <w:lvlText w:val="%2."/>
      <w:lvlJc w:val="left"/>
      <w:pPr>
        <w:ind w:left="1440" w:hanging="360"/>
      </w:pPr>
    </w:lvl>
    <w:lvl w:ilvl="2" w:tplc="8758C680" w:tentative="1">
      <w:start w:val="1"/>
      <w:numFmt w:val="lowerRoman"/>
      <w:lvlText w:val="%3."/>
      <w:lvlJc w:val="right"/>
      <w:pPr>
        <w:ind w:left="2160" w:hanging="180"/>
      </w:pPr>
    </w:lvl>
    <w:lvl w:ilvl="3" w:tplc="C4B25CC2" w:tentative="1">
      <w:start w:val="1"/>
      <w:numFmt w:val="decimal"/>
      <w:lvlText w:val="%4."/>
      <w:lvlJc w:val="left"/>
      <w:pPr>
        <w:ind w:left="2880" w:hanging="360"/>
      </w:pPr>
    </w:lvl>
    <w:lvl w:ilvl="4" w:tplc="1C5A0230" w:tentative="1">
      <w:start w:val="1"/>
      <w:numFmt w:val="lowerLetter"/>
      <w:lvlText w:val="%5."/>
      <w:lvlJc w:val="left"/>
      <w:pPr>
        <w:ind w:left="3600" w:hanging="360"/>
      </w:pPr>
    </w:lvl>
    <w:lvl w:ilvl="5" w:tplc="682E4D70" w:tentative="1">
      <w:start w:val="1"/>
      <w:numFmt w:val="lowerRoman"/>
      <w:lvlText w:val="%6."/>
      <w:lvlJc w:val="right"/>
      <w:pPr>
        <w:ind w:left="4320" w:hanging="180"/>
      </w:pPr>
    </w:lvl>
    <w:lvl w:ilvl="6" w:tplc="45A05FBC" w:tentative="1">
      <w:start w:val="1"/>
      <w:numFmt w:val="decimal"/>
      <w:lvlText w:val="%7."/>
      <w:lvlJc w:val="left"/>
      <w:pPr>
        <w:ind w:left="5040" w:hanging="360"/>
      </w:pPr>
    </w:lvl>
    <w:lvl w:ilvl="7" w:tplc="3D728C24" w:tentative="1">
      <w:start w:val="1"/>
      <w:numFmt w:val="lowerLetter"/>
      <w:lvlText w:val="%8."/>
      <w:lvlJc w:val="left"/>
      <w:pPr>
        <w:ind w:left="5760" w:hanging="360"/>
      </w:pPr>
    </w:lvl>
    <w:lvl w:ilvl="8" w:tplc="AB16EBB8" w:tentative="1">
      <w:start w:val="1"/>
      <w:numFmt w:val="lowerRoman"/>
      <w:lvlText w:val="%9."/>
      <w:lvlJc w:val="right"/>
      <w:pPr>
        <w:ind w:left="6480" w:hanging="180"/>
      </w:pPr>
    </w:lvl>
  </w:abstractNum>
  <w:abstractNum w:abstractNumId="5" w15:restartNumberingAfterBreak="0">
    <w:nsid w:val="2A442839"/>
    <w:multiLevelType w:val="hybridMultilevel"/>
    <w:tmpl w:val="619AEA0E"/>
    <w:lvl w:ilvl="0" w:tplc="F8407034">
      <w:start w:val="1"/>
      <w:numFmt w:val="bullet"/>
      <w:lvlText w:val=""/>
      <w:lvlJc w:val="left"/>
      <w:pPr>
        <w:ind w:left="720" w:hanging="360"/>
      </w:pPr>
      <w:rPr>
        <w:rFonts w:ascii="Symbol" w:eastAsia="Symbol" w:hAnsi="Symbol" w:cs="Symbol" w:hint="default"/>
      </w:rPr>
    </w:lvl>
    <w:lvl w:ilvl="1" w:tplc="1DD4C17C" w:tentative="1">
      <w:start w:val="1"/>
      <w:numFmt w:val="bullet"/>
      <w:lvlText w:val="o"/>
      <w:lvlJc w:val="left"/>
      <w:pPr>
        <w:ind w:left="1440" w:hanging="360"/>
      </w:pPr>
      <w:rPr>
        <w:rFonts w:ascii="Courier New" w:hAnsi="Courier New" w:cs="Courier New" w:hint="default"/>
      </w:rPr>
    </w:lvl>
    <w:lvl w:ilvl="2" w:tplc="66148D26" w:tentative="1">
      <w:start w:val="1"/>
      <w:numFmt w:val="bullet"/>
      <w:lvlText w:val=""/>
      <w:lvlJc w:val="left"/>
      <w:pPr>
        <w:ind w:left="2160" w:hanging="360"/>
      </w:pPr>
      <w:rPr>
        <w:rFonts w:ascii="Wingdings" w:hAnsi="Wingdings" w:hint="default"/>
      </w:rPr>
    </w:lvl>
    <w:lvl w:ilvl="3" w:tplc="51965E42" w:tentative="1">
      <w:start w:val="1"/>
      <w:numFmt w:val="bullet"/>
      <w:lvlText w:val=""/>
      <w:lvlJc w:val="left"/>
      <w:pPr>
        <w:ind w:left="2880" w:hanging="360"/>
      </w:pPr>
      <w:rPr>
        <w:rFonts w:ascii="Symbol" w:hAnsi="Symbol" w:hint="default"/>
      </w:rPr>
    </w:lvl>
    <w:lvl w:ilvl="4" w:tplc="9E8A8794" w:tentative="1">
      <w:start w:val="1"/>
      <w:numFmt w:val="bullet"/>
      <w:lvlText w:val="o"/>
      <w:lvlJc w:val="left"/>
      <w:pPr>
        <w:ind w:left="3600" w:hanging="360"/>
      </w:pPr>
      <w:rPr>
        <w:rFonts w:ascii="Courier New" w:hAnsi="Courier New" w:cs="Courier New" w:hint="default"/>
      </w:rPr>
    </w:lvl>
    <w:lvl w:ilvl="5" w:tplc="A65EE4F8" w:tentative="1">
      <w:start w:val="1"/>
      <w:numFmt w:val="bullet"/>
      <w:lvlText w:val=""/>
      <w:lvlJc w:val="left"/>
      <w:pPr>
        <w:ind w:left="4320" w:hanging="360"/>
      </w:pPr>
      <w:rPr>
        <w:rFonts w:ascii="Wingdings" w:hAnsi="Wingdings" w:hint="default"/>
      </w:rPr>
    </w:lvl>
    <w:lvl w:ilvl="6" w:tplc="B7780246" w:tentative="1">
      <w:start w:val="1"/>
      <w:numFmt w:val="bullet"/>
      <w:lvlText w:val=""/>
      <w:lvlJc w:val="left"/>
      <w:pPr>
        <w:ind w:left="5040" w:hanging="360"/>
      </w:pPr>
      <w:rPr>
        <w:rFonts w:ascii="Symbol" w:hAnsi="Symbol" w:hint="default"/>
      </w:rPr>
    </w:lvl>
    <w:lvl w:ilvl="7" w:tplc="AA088700" w:tentative="1">
      <w:start w:val="1"/>
      <w:numFmt w:val="bullet"/>
      <w:lvlText w:val="o"/>
      <w:lvlJc w:val="left"/>
      <w:pPr>
        <w:ind w:left="5760" w:hanging="360"/>
      </w:pPr>
      <w:rPr>
        <w:rFonts w:ascii="Courier New" w:hAnsi="Courier New" w:cs="Courier New" w:hint="default"/>
      </w:rPr>
    </w:lvl>
    <w:lvl w:ilvl="8" w:tplc="6C1C0B7A" w:tentative="1">
      <w:start w:val="1"/>
      <w:numFmt w:val="bullet"/>
      <w:lvlText w:val=""/>
      <w:lvlJc w:val="left"/>
      <w:pPr>
        <w:ind w:left="6480" w:hanging="360"/>
      </w:pPr>
      <w:rPr>
        <w:rFonts w:ascii="Wingdings" w:hAnsi="Wingdings" w:hint="default"/>
      </w:rPr>
    </w:lvl>
  </w:abstractNum>
  <w:abstractNum w:abstractNumId="6" w15:restartNumberingAfterBreak="0">
    <w:nsid w:val="2B79E0E3"/>
    <w:multiLevelType w:val="hybridMultilevel"/>
    <w:tmpl w:val="00000002"/>
    <w:lvl w:ilvl="0" w:tplc="1DEEBE14">
      <w:start w:val="1"/>
      <w:numFmt w:val="bullet"/>
      <w:lvlText w:val=""/>
      <w:lvlJc w:val="left"/>
      <w:pPr>
        <w:ind w:left="720" w:hanging="360"/>
      </w:pPr>
      <w:rPr>
        <w:rFonts w:ascii="Symbol" w:hAnsi="Symbol"/>
      </w:rPr>
    </w:lvl>
    <w:lvl w:ilvl="1" w:tplc="9DFEA1FC">
      <w:start w:val="1"/>
      <w:numFmt w:val="bullet"/>
      <w:lvlText w:val="o"/>
      <w:lvlJc w:val="left"/>
      <w:pPr>
        <w:tabs>
          <w:tab w:val="num" w:pos="1440"/>
        </w:tabs>
        <w:ind w:left="1440" w:hanging="360"/>
      </w:pPr>
      <w:rPr>
        <w:rFonts w:ascii="Courier New" w:hAnsi="Courier New"/>
      </w:rPr>
    </w:lvl>
    <w:lvl w:ilvl="2" w:tplc="BCCEDC74">
      <w:start w:val="1"/>
      <w:numFmt w:val="bullet"/>
      <w:lvlText w:val=""/>
      <w:lvlJc w:val="left"/>
      <w:pPr>
        <w:tabs>
          <w:tab w:val="num" w:pos="2160"/>
        </w:tabs>
        <w:ind w:left="2160" w:hanging="360"/>
      </w:pPr>
      <w:rPr>
        <w:rFonts w:ascii="Wingdings" w:hAnsi="Wingdings"/>
      </w:rPr>
    </w:lvl>
    <w:lvl w:ilvl="3" w:tplc="E5C4343C">
      <w:start w:val="1"/>
      <w:numFmt w:val="bullet"/>
      <w:lvlText w:val=""/>
      <w:lvlJc w:val="left"/>
      <w:pPr>
        <w:tabs>
          <w:tab w:val="num" w:pos="2880"/>
        </w:tabs>
        <w:ind w:left="2880" w:hanging="360"/>
      </w:pPr>
      <w:rPr>
        <w:rFonts w:ascii="Symbol" w:hAnsi="Symbol"/>
      </w:rPr>
    </w:lvl>
    <w:lvl w:ilvl="4" w:tplc="7158A2B2">
      <w:start w:val="1"/>
      <w:numFmt w:val="bullet"/>
      <w:lvlText w:val="o"/>
      <w:lvlJc w:val="left"/>
      <w:pPr>
        <w:tabs>
          <w:tab w:val="num" w:pos="3600"/>
        </w:tabs>
        <w:ind w:left="3600" w:hanging="360"/>
      </w:pPr>
      <w:rPr>
        <w:rFonts w:ascii="Courier New" w:hAnsi="Courier New"/>
      </w:rPr>
    </w:lvl>
    <w:lvl w:ilvl="5" w:tplc="3920F202">
      <w:start w:val="1"/>
      <w:numFmt w:val="bullet"/>
      <w:lvlText w:val=""/>
      <w:lvlJc w:val="left"/>
      <w:pPr>
        <w:tabs>
          <w:tab w:val="num" w:pos="4320"/>
        </w:tabs>
        <w:ind w:left="4320" w:hanging="360"/>
      </w:pPr>
      <w:rPr>
        <w:rFonts w:ascii="Wingdings" w:hAnsi="Wingdings"/>
      </w:rPr>
    </w:lvl>
    <w:lvl w:ilvl="6" w:tplc="EA5099DA">
      <w:start w:val="1"/>
      <w:numFmt w:val="bullet"/>
      <w:lvlText w:val=""/>
      <w:lvlJc w:val="left"/>
      <w:pPr>
        <w:tabs>
          <w:tab w:val="num" w:pos="5040"/>
        </w:tabs>
        <w:ind w:left="5040" w:hanging="360"/>
      </w:pPr>
      <w:rPr>
        <w:rFonts w:ascii="Symbol" w:hAnsi="Symbol"/>
      </w:rPr>
    </w:lvl>
    <w:lvl w:ilvl="7" w:tplc="BC34B960">
      <w:start w:val="1"/>
      <w:numFmt w:val="bullet"/>
      <w:lvlText w:val="o"/>
      <w:lvlJc w:val="left"/>
      <w:pPr>
        <w:tabs>
          <w:tab w:val="num" w:pos="5760"/>
        </w:tabs>
        <w:ind w:left="5760" w:hanging="360"/>
      </w:pPr>
      <w:rPr>
        <w:rFonts w:ascii="Courier New" w:hAnsi="Courier New"/>
      </w:rPr>
    </w:lvl>
    <w:lvl w:ilvl="8" w:tplc="3EA473C4">
      <w:start w:val="1"/>
      <w:numFmt w:val="bullet"/>
      <w:lvlText w:val=""/>
      <w:lvlJc w:val="left"/>
      <w:pPr>
        <w:tabs>
          <w:tab w:val="num" w:pos="6480"/>
        </w:tabs>
        <w:ind w:left="6480" w:hanging="360"/>
      </w:pPr>
      <w:rPr>
        <w:rFonts w:ascii="Wingdings" w:hAnsi="Wingdings"/>
      </w:rPr>
    </w:lvl>
  </w:abstractNum>
  <w:abstractNum w:abstractNumId="7" w15:restartNumberingAfterBreak="0">
    <w:nsid w:val="346122CB"/>
    <w:multiLevelType w:val="hybridMultilevel"/>
    <w:tmpl w:val="3E687B24"/>
    <w:lvl w:ilvl="0" w:tplc="6E54EEBA">
      <w:start w:val="1"/>
      <w:numFmt w:val="decimal"/>
      <w:pStyle w:val="titelverslag"/>
      <w:lvlText w:val="%1."/>
      <w:lvlJc w:val="left"/>
      <w:pPr>
        <w:ind w:left="720" w:hanging="360"/>
      </w:pPr>
    </w:lvl>
    <w:lvl w:ilvl="1" w:tplc="DAEAE17C" w:tentative="1">
      <w:start w:val="1"/>
      <w:numFmt w:val="lowerLetter"/>
      <w:lvlText w:val="%2."/>
      <w:lvlJc w:val="left"/>
      <w:pPr>
        <w:ind w:left="1440" w:hanging="360"/>
      </w:pPr>
    </w:lvl>
    <w:lvl w:ilvl="2" w:tplc="046C013C" w:tentative="1">
      <w:start w:val="1"/>
      <w:numFmt w:val="lowerRoman"/>
      <w:lvlText w:val="%3."/>
      <w:lvlJc w:val="right"/>
      <w:pPr>
        <w:ind w:left="2160" w:hanging="180"/>
      </w:pPr>
    </w:lvl>
    <w:lvl w:ilvl="3" w:tplc="CEE261E8" w:tentative="1">
      <w:start w:val="1"/>
      <w:numFmt w:val="decimal"/>
      <w:lvlText w:val="%4."/>
      <w:lvlJc w:val="left"/>
      <w:pPr>
        <w:ind w:left="2880" w:hanging="360"/>
      </w:pPr>
    </w:lvl>
    <w:lvl w:ilvl="4" w:tplc="647EBC4A" w:tentative="1">
      <w:start w:val="1"/>
      <w:numFmt w:val="lowerLetter"/>
      <w:lvlText w:val="%5."/>
      <w:lvlJc w:val="left"/>
      <w:pPr>
        <w:ind w:left="3600" w:hanging="360"/>
      </w:pPr>
    </w:lvl>
    <w:lvl w:ilvl="5" w:tplc="FB520D52" w:tentative="1">
      <w:start w:val="1"/>
      <w:numFmt w:val="lowerRoman"/>
      <w:lvlText w:val="%6."/>
      <w:lvlJc w:val="right"/>
      <w:pPr>
        <w:ind w:left="4320" w:hanging="180"/>
      </w:pPr>
    </w:lvl>
    <w:lvl w:ilvl="6" w:tplc="600E7270" w:tentative="1">
      <w:start w:val="1"/>
      <w:numFmt w:val="decimal"/>
      <w:lvlText w:val="%7."/>
      <w:lvlJc w:val="left"/>
      <w:pPr>
        <w:ind w:left="5040" w:hanging="360"/>
      </w:pPr>
    </w:lvl>
    <w:lvl w:ilvl="7" w:tplc="D6E81012" w:tentative="1">
      <w:start w:val="1"/>
      <w:numFmt w:val="lowerLetter"/>
      <w:lvlText w:val="%8."/>
      <w:lvlJc w:val="left"/>
      <w:pPr>
        <w:ind w:left="5760" w:hanging="360"/>
      </w:pPr>
    </w:lvl>
    <w:lvl w:ilvl="8" w:tplc="CAC2318C" w:tentative="1">
      <w:start w:val="1"/>
      <w:numFmt w:val="lowerRoman"/>
      <w:lvlText w:val="%9."/>
      <w:lvlJc w:val="right"/>
      <w:pPr>
        <w:ind w:left="6480" w:hanging="180"/>
      </w:pPr>
    </w:lvl>
  </w:abstractNum>
  <w:abstractNum w:abstractNumId="8" w15:restartNumberingAfterBreak="0">
    <w:nsid w:val="3E806C39"/>
    <w:multiLevelType w:val="hybridMultilevel"/>
    <w:tmpl w:val="4E2AF8FA"/>
    <w:lvl w:ilvl="0" w:tplc="417ECCBE">
      <w:start w:val="1"/>
      <w:numFmt w:val="bullet"/>
      <w:lvlText w:val="-"/>
      <w:lvlJc w:val="left"/>
      <w:pPr>
        <w:ind w:left="720" w:hanging="360"/>
      </w:pPr>
      <w:rPr>
        <w:rFonts w:ascii="Tahoma" w:hAnsi="Tahoma" w:hint="default"/>
      </w:rPr>
    </w:lvl>
    <w:lvl w:ilvl="1" w:tplc="3106FEBE" w:tentative="1">
      <w:start w:val="1"/>
      <w:numFmt w:val="bullet"/>
      <w:lvlText w:val="o"/>
      <w:lvlJc w:val="left"/>
      <w:pPr>
        <w:ind w:left="1440" w:hanging="360"/>
      </w:pPr>
      <w:rPr>
        <w:rFonts w:ascii="Courier New" w:hAnsi="Courier New" w:cs="Courier New" w:hint="default"/>
      </w:rPr>
    </w:lvl>
    <w:lvl w:ilvl="2" w:tplc="8C7C1C0C" w:tentative="1">
      <w:start w:val="1"/>
      <w:numFmt w:val="bullet"/>
      <w:lvlText w:val=""/>
      <w:lvlJc w:val="left"/>
      <w:pPr>
        <w:ind w:left="2160" w:hanging="360"/>
      </w:pPr>
      <w:rPr>
        <w:rFonts w:ascii="Wingdings" w:hAnsi="Wingdings" w:hint="default"/>
      </w:rPr>
    </w:lvl>
    <w:lvl w:ilvl="3" w:tplc="457E3E1C" w:tentative="1">
      <w:start w:val="1"/>
      <w:numFmt w:val="bullet"/>
      <w:lvlText w:val=""/>
      <w:lvlJc w:val="left"/>
      <w:pPr>
        <w:ind w:left="2880" w:hanging="360"/>
      </w:pPr>
      <w:rPr>
        <w:rFonts w:ascii="Symbol" w:hAnsi="Symbol" w:hint="default"/>
      </w:rPr>
    </w:lvl>
    <w:lvl w:ilvl="4" w:tplc="29CCFB58" w:tentative="1">
      <w:start w:val="1"/>
      <w:numFmt w:val="bullet"/>
      <w:lvlText w:val="o"/>
      <w:lvlJc w:val="left"/>
      <w:pPr>
        <w:ind w:left="3600" w:hanging="360"/>
      </w:pPr>
      <w:rPr>
        <w:rFonts w:ascii="Courier New" w:hAnsi="Courier New" w:cs="Courier New" w:hint="default"/>
      </w:rPr>
    </w:lvl>
    <w:lvl w:ilvl="5" w:tplc="EB20E6CE" w:tentative="1">
      <w:start w:val="1"/>
      <w:numFmt w:val="bullet"/>
      <w:lvlText w:val=""/>
      <w:lvlJc w:val="left"/>
      <w:pPr>
        <w:ind w:left="4320" w:hanging="360"/>
      </w:pPr>
      <w:rPr>
        <w:rFonts w:ascii="Wingdings" w:hAnsi="Wingdings" w:hint="default"/>
      </w:rPr>
    </w:lvl>
    <w:lvl w:ilvl="6" w:tplc="F9DE6C7C" w:tentative="1">
      <w:start w:val="1"/>
      <w:numFmt w:val="bullet"/>
      <w:lvlText w:val=""/>
      <w:lvlJc w:val="left"/>
      <w:pPr>
        <w:ind w:left="5040" w:hanging="360"/>
      </w:pPr>
      <w:rPr>
        <w:rFonts w:ascii="Symbol" w:hAnsi="Symbol" w:hint="default"/>
      </w:rPr>
    </w:lvl>
    <w:lvl w:ilvl="7" w:tplc="399204BA" w:tentative="1">
      <w:start w:val="1"/>
      <w:numFmt w:val="bullet"/>
      <w:lvlText w:val="o"/>
      <w:lvlJc w:val="left"/>
      <w:pPr>
        <w:ind w:left="5760" w:hanging="360"/>
      </w:pPr>
      <w:rPr>
        <w:rFonts w:ascii="Courier New" w:hAnsi="Courier New" w:cs="Courier New" w:hint="default"/>
      </w:rPr>
    </w:lvl>
    <w:lvl w:ilvl="8" w:tplc="C470A84C" w:tentative="1">
      <w:start w:val="1"/>
      <w:numFmt w:val="bullet"/>
      <w:lvlText w:val=""/>
      <w:lvlJc w:val="left"/>
      <w:pPr>
        <w:ind w:left="6480" w:hanging="360"/>
      </w:pPr>
      <w:rPr>
        <w:rFonts w:ascii="Wingdings" w:hAnsi="Wingdings" w:hint="default"/>
      </w:rPr>
    </w:lvl>
  </w:abstractNum>
  <w:abstractNum w:abstractNumId="9" w15:restartNumberingAfterBreak="0">
    <w:nsid w:val="42711B9D"/>
    <w:multiLevelType w:val="hybridMultilevel"/>
    <w:tmpl w:val="64408C0C"/>
    <w:lvl w:ilvl="0" w:tplc="A43AED70">
      <w:start w:val="1"/>
      <w:numFmt w:val="bullet"/>
      <w:lvlText w:val=""/>
      <w:lvlJc w:val="left"/>
      <w:pPr>
        <w:ind w:left="720" w:hanging="360"/>
      </w:pPr>
      <w:rPr>
        <w:rFonts w:ascii="Symbol" w:hAnsi="Symbol" w:hint="default"/>
      </w:rPr>
    </w:lvl>
    <w:lvl w:ilvl="1" w:tplc="9B66373C" w:tentative="1">
      <w:start w:val="1"/>
      <w:numFmt w:val="bullet"/>
      <w:lvlText w:val="o"/>
      <w:lvlJc w:val="left"/>
      <w:pPr>
        <w:ind w:left="1440" w:hanging="360"/>
      </w:pPr>
      <w:rPr>
        <w:rFonts w:ascii="Courier New" w:hAnsi="Courier New" w:cs="Courier New" w:hint="default"/>
      </w:rPr>
    </w:lvl>
    <w:lvl w:ilvl="2" w:tplc="4C38883C" w:tentative="1">
      <w:start w:val="1"/>
      <w:numFmt w:val="bullet"/>
      <w:lvlText w:val=""/>
      <w:lvlJc w:val="left"/>
      <w:pPr>
        <w:ind w:left="2160" w:hanging="360"/>
      </w:pPr>
      <w:rPr>
        <w:rFonts w:ascii="Wingdings" w:hAnsi="Wingdings" w:hint="default"/>
      </w:rPr>
    </w:lvl>
    <w:lvl w:ilvl="3" w:tplc="0E04ED48" w:tentative="1">
      <w:start w:val="1"/>
      <w:numFmt w:val="bullet"/>
      <w:lvlText w:val=""/>
      <w:lvlJc w:val="left"/>
      <w:pPr>
        <w:ind w:left="2880" w:hanging="360"/>
      </w:pPr>
      <w:rPr>
        <w:rFonts w:ascii="Symbol" w:hAnsi="Symbol" w:hint="default"/>
      </w:rPr>
    </w:lvl>
    <w:lvl w:ilvl="4" w:tplc="622A7870" w:tentative="1">
      <w:start w:val="1"/>
      <w:numFmt w:val="bullet"/>
      <w:lvlText w:val="o"/>
      <w:lvlJc w:val="left"/>
      <w:pPr>
        <w:ind w:left="3600" w:hanging="360"/>
      </w:pPr>
      <w:rPr>
        <w:rFonts w:ascii="Courier New" w:hAnsi="Courier New" w:cs="Courier New" w:hint="default"/>
      </w:rPr>
    </w:lvl>
    <w:lvl w:ilvl="5" w:tplc="02A01E4E" w:tentative="1">
      <w:start w:val="1"/>
      <w:numFmt w:val="bullet"/>
      <w:lvlText w:val=""/>
      <w:lvlJc w:val="left"/>
      <w:pPr>
        <w:ind w:left="4320" w:hanging="360"/>
      </w:pPr>
      <w:rPr>
        <w:rFonts w:ascii="Wingdings" w:hAnsi="Wingdings" w:hint="default"/>
      </w:rPr>
    </w:lvl>
    <w:lvl w:ilvl="6" w:tplc="D82A7532" w:tentative="1">
      <w:start w:val="1"/>
      <w:numFmt w:val="bullet"/>
      <w:lvlText w:val=""/>
      <w:lvlJc w:val="left"/>
      <w:pPr>
        <w:ind w:left="5040" w:hanging="360"/>
      </w:pPr>
      <w:rPr>
        <w:rFonts w:ascii="Symbol" w:hAnsi="Symbol" w:hint="default"/>
      </w:rPr>
    </w:lvl>
    <w:lvl w:ilvl="7" w:tplc="5DC6E58A" w:tentative="1">
      <w:start w:val="1"/>
      <w:numFmt w:val="bullet"/>
      <w:lvlText w:val="o"/>
      <w:lvlJc w:val="left"/>
      <w:pPr>
        <w:ind w:left="5760" w:hanging="360"/>
      </w:pPr>
      <w:rPr>
        <w:rFonts w:ascii="Courier New" w:hAnsi="Courier New" w:cs="Courier New" w:hint="default"/>
      </w:rPr>
    </w:lvl>
    <w:lvl w:ilvl="8" w:tplc="8924B884" w:tentative="1">
      <w:start w:val="1"/>
      <w:numFmt w:val="bullet"/>
      <w:lvlText w:val=""/>
      <w:lvlJc w:val="left"/>
      <w:pPr>
        <w:ind w:left="6480" w:hanging="360"/>
      </w:pPr>
      <w:rPr>
        <w:rFonts w:ascii="Wingdings" w:hAnsi="Wingdings" w:hint="default"/>
      </w:rPr>
    </w:lvl>
  </w:abstractNum>
  <w:abstractNum w:abstractNumId="10" w15:restartNumberingAfterBreak="0">
    <w:nsid w:val="59E32991"/>
    <w:multiLevelType w:val="hybridMultilevel"/>
    <w:tmpl w:val="0BC83264"/>
    <w:lvl w:ilvl="0" w:tplc="1896838E">
      <w:numFmt w:val="bullet"/>
      <w:lvlText w:val="-"/>
      <w:lvlJc w:val="left"/>
      <w:pPr>
        <w:ind w:left="720" w:hanging="360"/>
      </w:pPr>
      <w:rPr>
        <w:rFonts w:ascii="Calibri" w:eastAsia="Aptos" w:hAnsi="Calibri" w:cs="Calibri" w:hint="default"/>
        <w:b/>
        <w:color w:val="auto"/>
        <w:sz w:val="22"/>
      </w:rPr>
    </w:lvl>
    <w:lvl w:ilvl="1" w:tplc="6A9EC6EC" w:tentative="1">
      <w:start w:val="1"/>
      <w:numFmt w:val="bullet"/>
      <w:lvlText w:val="o"/>
      <w:lvlJc w:val="left"/>
      <w:pPr>
        <w:ind w:left="1440" w:hanging="360"/>
      </w:pPr>
      <w:rPr>
        <w:rFonts w:ascii="Courier New" w:hAnsi="Courier New" w:cs="Courier New" w:hint="default"/>
      </w:rPr>
    </w:lvl>
    <w:lvl w:ilvl="2" w:tplc="C108C1D0" w:tentative="1">
      <w:start w:val="1"/>
      <w:numFmt w:val="bullet"/>
      <w:lvlText w:val=""/>
      <w:lvlJc w:val="left"/>
      <w:pPr>
        <w:ind w:left="2160" w:hanging="360"/>
      </w:pPr>
      <w:rPr>
        <w:rFonts w:ascii="Wingdings" w:hAnsi="Wingdings" w:hint="default"/>
      </w:rPr>
    </w:lvl>
    <w:lvl w:ilvl="3" w:tplc="D076FD68" w:tentative="1">
      <w:start w:val="1"/>
      <w:numFmt w:val="bullet"/>
      <w:lvlText w:val=""/>
      <w:lvlJc w:val="left"/>
      <w:pPr>
        <w:ind w:left="2880" w:hanging="360"/>
      </w:pPr>
      <w:rPr>
        <w:rFonts w:ascii="Symbol" w:hAnsi="Symbol" w:hint="default"/>
      </w:rPr>
    </w:lvl>
    <w:lvl w:ilvl="4" w:tplc="27C63316" w:tentative="1">
      <w:start w:val="1"/>
      <w:numFmt w:val="bullet"/>
      <w:lvlText w:val="o"/>
      <w:lvlJc w:val="left"/>
      <w:pPr>
        <w:ind w:left="3600" w:hanging="360"/>
      </w:pPr>
      <w:rPr>
        <w:rFonts w:ascii="Courier New" w:hAnsi="Courier New" w:cs="Courier New" w:hint="default"/>
      </w:rPr>
    </w:lvl>
    <w:lvl w:ilvl="5" w:tplc="60E6F27C" w:tentative="1">
      <w:start w:val="1"/>
      <w:numFmt w:val="bullet"/>
      <w:lvlText w:val=""/>
      <w:lvlJc w:val="left"/>
      <w:pPr>
        <w:ind w:left="4320" w:hanging="360"/>
      </w:pPr>
      <w:rPr>
        <w:rFonts w:ascii="Wingdings" w:hAnsi="Wingdings" w:hint="default"/>
      </w:rPr>
    </w:lvl>
    <w:lvl w:ilvl="6" w:tplc="28DABAF4" w:tentative="1">
      <w:start w:val="1"/>
      <w:numFmt w:val="bullet"/>
      <w:lvlText w:val=""/>
      <w:lvlJc w:val="left"/>
      <w:pPr>
        <w:ind w:left="5040" w:hanging="360"/>
      </w:pPr>
      <w:rPr>
        <w:rFonts w:ascii="Symbol" w:hAnsi="Symbol" w:hint="default"/>
      </w:rPr>
    </w:lvl>
    <w:lvl w:ilvl="7" w:tplc="B1C09624" w:tentative="1">
      <w:start w:val="1"/>
      <w:numFmt w:val="bullet"/>
      <w:lvlText w:val="o"/>
      <w:lvlJc w:val="left"/>
      <w:pPr>
        <w:ind w:left="5760" w:hanging="360"/>
      </w:pPr>
      <w:rPr>
        <w:rFonts w:ascii="Courier New" w:hAnsi="Courier New" w:cs="Courier New" w:hint="default"/>
      </w:rPr>
    </w:lvl>
    <w:lvl w:ilvl="8" w:tplc="51881D54" w:tentative="1">
      <w:start w:val="1"/>
      <w:numFmt w:val="bullet"/>
      <w:lvlText w:val=""/>
      <w:lvlJc w:val="left"/>
      <w:pPr>
        <w:ind w:left="6480" w:hanging="360"/>
      </w:pPr>
      <w:rPr>
        <w:rFonts w:ascii="Wingdings" w:hAnsi="Wingdings" w:hint="default"/>
      </w:rPr>
    </w:lvl>
  </w:abstractNum>
  <w:abstractNum w:abstractNumId="11" w15:restartNumberingAfterBreak="0">
    <w:nsid w:val="5F1B6C8F"/>
    <w:multiLevelType w:val="hybridMultilevel"/>
    <w:tmpl w:val="E40EA784"/>
    <w:lvl w:ilvl="0" w:tplc="05DC2C2E">
      <w:numFmt w:val="bullet"/>
      <w:lvlText w:val=""/>
      <w:lvlJc w:val="left"/>
      <w:pPr>
        <w:ind w:left="720" w:hanging="360"/>
      </w:pPr>
      <w:rPr>
        <w:rFonts w:ascii="Wingdings" w:eastAsiaTheme="minorHAnsi" w:hAnsi="Wingdings" w:cstheme="minorBidi" w:hint="default"/>
      </w:rPr>
    </w:lvl>
    <w:lvl w:ilvl="1" w:tplc="664600A0" w:tentative="1">
      <w:start w:val="1"/>
      <w:numFmt w:val="bullet"/>
      <w:lvlText w:val="o"/>
      <w:lvlJc w:val="left"/>
      <w:pPr>
        <w:ind w:left="1440" w:hanging="360"/>
      </w:pPr>
      <w:rPr>
        <w:rFonts w:ascii="Courier New" w:hAnsi="Courier New" w:cs="Courier New" w:hint="default"/>
      </w:rPr>
    </w:lvl>
    <w:lvl w:ilvl="2" w:tplc="34D42B88" w:tentative="1">
      <w:start w:val="1"/>
      <w:numFmt w:val="bullet"/>
      <w:lvlText w:val=""/>
      <w:lvlJc w:val="left"/>
      <w:pPr>
        <w:ind w:left="2160" w:hanging="360"/>
      </w:pPr>
      <w:rPr>
        <w:rFonts w:ascii="Wingdings" w:hAnsi="Wingdings" w:hint="default"/>
      </w:rPr>
    </w:lvl>
    <w:lvl w:ilvl="3" w:tplc="85B87DD0" w:tentative="1">
      <w:start w:val="1"/>
      <w:numFmt w:val="bullet"/>
      <w:lvlText w:val=""/>
      <w:lvlJc w:val="left"/>
      <w:pPr>
        <w:ind w:left="2880" w:hanging="360"/>
      </w:pPr>
      <w:rPr>
        <w:rFonts w:ascii="Symbol" w:hAnsi="Symbol" w:hint="default"/>
      </w:rPr>
    </w:lvl>
    <w:lvl w:ilvl="4" w:tplc="2CF03F2E" w:tentative="1">
      <w:start w:val="1"/>
      <w:numFmt w:val="bullet"/>
      <w:lvlText w:val="o"/>
      <w:lvlJc w:val="left"/>
      <w:pPr>
        <w:ind w:left="3600" w:hanging="360"/>
      </w:pPr>
      <w:rPr>
        <w:rFonts w:ascii="Courier New" w:hAnsi="Courier New" w:cs="Courier New" w:hint="default"/>
      </w:rPr>
    </w:lvl>
    <w:lvl w:ilvl="5" w:tplc="16C4DB3A" w:tentative="1">
      <w:start w:val="1"/>
      <w:numFmt w:val="bullet"/>
      <w:lvlText w:val=""/>
      <w:lvlJc w:val="left"/>
      <w:pPr>
        <w:ind w:left="4320" w:hanging="360"/>
      </w:pPr>
      <w:rPr>
        <w:rFonts w:ascii="Wingdings" w:hAnsi="Wingdings" w:hint="default"/>
      </w:rPr>
    </w:lvl>
    <w:lvl w:ilvl="6" w:tplc="E2C8BE42" w:tentative="1">
      <w:start w:val="1"/>
      <w:numFmt w:val="bullet"/>
      <w:lvlText w:val=""/>
      <w:lvlJc w:val="left"/>
      <w:pPr>
        <w:ind w:left="5040" w:hanging="360"/>
      </w:pPr>
      <w:rPr>
        <w:rFonts w:ascii="Symbol" w:hAnsi="Symbol" w:hint="default"/>
      </w:rPr>
    </w:lvl>
    <w:lvl w:ilvl="7" w:tplc="7AD4A1A8" w:tentative="1">
      <w:start w:val="1"/>
      <w:numFmt w:val="bullet"/>
      <w:lvlText w:val="o"/>
      <w:lvlJc w:val="left"/>
      <w:pPr>
        <w:ind w:left="5760" w:hanging="360"/>
      </w:pPr>
      <w:rPr>
        <w:rFonts w:ascii="Courier New" w:hAnsi="Courier New" w:cs="Courier New" w:hint="default"/>
      </w:rPr>
    </w:lvl>
    <w:lvl w:ilvl="8" w:tplc="5700FCB6" w:tentative="1">
      <w:start w:val="1"/>
      <w:numFmt w:val="bullet"/>
      <w:lvlText w:val=""/>
      <w:lvlJc w:val="left"/>
      <w:pPr>
        <w:ind w:left="6480" w:hanging="360"/>
      </w:pPr>
      <w:rPr>
        <w:rFonts w:ascii="Wingdings" w:hAnsi="Wingdings" w:hint="default"/>
      </w:rPr>
    </w:lvl>
  </w:abstractNum>
  <w:abstractNum w:abstractNumId="12" w15:restartNumberingAfterBreak="0">
    <w:nsid w:val="60A8543F"/>
    <w:multiLevelType w:val="hybridMultilevel"/>
    <w:tmpl w:val="B2EEEACE"/>
    <w:lvl w:ilvl="0" w:tplc="14265020">
      <w:start w:val="1"/>
      <w:numFmt w:val="lowerLetter"/>
      <w:lvlText w:val="%1)"/>
      <w:lvlJc w:val="left"/>
      <w:pPr>
        <w:ind w:left="720" w:hanging="360"/>
      </w:pPr>
      <w:rPr>
        <w:rFonts w:hint="default"/>
      </w:rPr>
    </w:lvl>
    <w:lvl w:ilvl="1" w:tplc="32C4F192" w:tentative="1">
      <w:start w:val="1"/>
      <w:numFmt w:val="lowerLetter"/>
      <w:lvlText w:val="%2."/>
      <w:lvlJc w:val="left"/>
      <w:pPr>
        <w:ind w:left="1440" w:hanging="360"/>
      </w:pPr>
    </w:lvl>
    <w:lvl w:ilvl="2" w:tplc="0D76BFB2" w:tentative="1">
      <w:start w:val="1"/>
      <w:numFmt w:val="lowerRoman"/>
      <w:lvlText w:val="%3."/>
      <w:lvlJc w:val="right"/>
      <w:pPr>
        <w:ind w:left="2160" w:hanging="180"/>
      </w:pPr>
    </w:lvl>
    <w:lvl w:ilvl="3" w:tplc="BF74350E" w:tentative="1">
      <w:start w:val="1"/>
      <w:numFmt w:val="decimal"/>
      <w:lvlText w:val="%4."/>
      <w:lvlJc w:val="left"/>
      <w:pPr>
        <w:ind w:left="2880" w:hanging="360"/>
      </w:pPr>
    </w:lvl>
    <w:lvl w:ilvl="4" w:tplc="D02E2254" w:tentative="1">
      <w:start w:val="1"/>
      <w:numFmt w:val="lowerLetter"/>
      <w:lvlText w:val="%5."/>
      <w:lvlJc w:val="left"/>
      <w:pPr>
        <w:ind w:left="3600" w:hanging="360"/>
      </w:pPr>
    </w:lvl>
    <w:lvl w:ilvl="5" w:tplc="5A248126" w:tentative="1">
      <w:start w:val="1"/>
      <w:numFmt w:val="lowerRoman"/>
      <w:lvlText w:val="%6."/>
      <w:lvlJc w:val="right"/>
      <w:pPr>
        <w:ind w:left="4320" w:hanging="180"/>
      </w:pPr>
    </w:lvl>
    <w:lvl w:ilvl="6" w:tplc="F53471A6" w:tentative="1">
      <w:start w:val="1"/>
      <w:numFmt w:val="decimal"/>
      <w:lvlText w:val="%7."/>
      <w:lvlJc w:val="left"/>
      <w:pPr>
        <w:ind w:left="5040" w:hanging="360"/>
      </w:pPr>
    </w:lvl>
    <w:lvl w:ilvl="7" w:tplc="6660019E" w:tentative="1">
      <w:start w:val="1"/>
      <w:numFmt w:val="lowerLetter"/>
      <w:lvlText w:val="%8."/>
      <w:lvlJc w:val="left"/>
      <w:pPr>
        <w:ind w:left="5760" w:hanging="360"/>
      </w:pPr>
    </w:lvl>
    <w:lvl w:ilvl="8" w:tplc="8116C1D8" w:tentative="1">
      <w:start w:val="1"/>
      <w:numFmt w:val="lowerRoman"/>
      <w:lvlText w:val="%9."/>
      <w:lvlJc w:val="right"/>
      <w:pPr>
        <w:ind w:left="6480" w:hanging="180"/>
      </w:pPr>
    </w:lvl>
  </w:abstractNum>
  <w:abstractNum w:abstractNumId="13" w15:restartNumberingAfterBreak="0">
    <w:nsid w:val="6176977E"/>
    <w:multiLevelType w:val="hybridMultilevel"/>
    <w:tmpl w:val="619AEA0E"/>
    <w:lvl w:ilvl="0" w:tplc="55E83522">
      <w:start w:val="1"/>
      <w:numFmt w:val="bullet"/>
      <w:lvlText w:val=""/>
      <w:lvlJc w:val="left"/>
      <w:pPr>
        <w:ind w:left="720" w:hanging="360"/>
      </w:pPr>
      <w:rPr>
        <w:rFonts w:ascii="Symbol" w:eastAsia="Symbol" w:hAnsi="Symbol" w:cs="Symbol" w:hint="default"/>
      </w:rPr>
    </w:lvl>
    <w:lvl w:ilvl="1" w:tplc="E89E8B3A" w:tentative="1">
      <w:start w:val="1"/>
      <w:numFmt w:val="bullet"/>
      <w:lvlText w:val="o"/>
      <w:lvlJc w:val="left"/>
      <w:pPr>
        <w:ind w:left="1440" w:hanging="360"/>
      </w:pPr>
      <w:rPr>
        <w:rFonts w:ascii="Courier New" w:hAnsi="Courier New" w:cs="Courier New" w:hint="default"/>
      </w:rPr>
    </w:lvl>
    <w:lvl w:ilvl="2" w:tplc="99F031C6" w:tentative="1">
      <w:start w:val="1"/>
      <w:numFmt w:val="bullet"/>
      <w:lvlText w:val=""/>
      <w:lvlJc w:val="left"/>
      <w:pPr>
        <w:ind w:left="2160" w:hanging="360"/>
      </w:pPr>
      <w:rPr>
        <w:rFonts w:ascii="Wingdings" w:hAnsi="Wingdings" w:hint="default"/>
      </w:rPr>
    </w:lvl>
    <w:lvl w:ilvl="3" w:tplc="0804F39C" w:tentative="1">
      <w:start w:val="1"/>
      <w:numFmt w:val="bullet"/>
      <w:lvlText w:val=""/>
      <w:lvlJc w:val="left"/>
      <w:pPr>
        <w:ind w:left="2880" w:hanging="360"/>
      </w:pPr>
      <w:rPr>
        <w:rFonts w:ascii="Symbol" w:hAnsi="Symbol" w:hint="default"/>
      </w:rPr>
    </w:lvl>
    <w:lvl w:ilvl="4" w:tplc="4B1CBE76" w:tentative="1">
      <w:start w:val="1"/>
      <w:numFmt w:val="bullet"/>
      <w:lvlText w:val="o"/>
      <w:lvlJc w:val="left"/>
      <w:pPr>
        <w:ind w:left="3600" w:hanging="360"/>
      </w:pPr>
      <w:rPr>
        <w:rFonts w:ascii="Courier New" w:hAnsi="Courier New" w:cs="Courier New" w:hint="default"/>
      </w:rPr>
    </w:lvl>
    <w:lvl w:ilvl="5" w:tplc="2758DDD2" w:tentative="1">
      <w:start w:val="1"/>
      <w:numFmt w:val="bullet"/>
      <w:lvlText w:val=""/>
      <w:lvlJc w:val="left"/>
      <w:pPr>
        <w:ind w:left="4320" w:hanging="360"/>
      </w:pPr>
      <w:rPr>
        <w:rFonts w:ascii="Wingdings" w:hAnsi="Wingdings" w:hint="default"/>
      </w:rPr>
    </w:lvl>
    <w:lvl w:ilvl="6" w:tplc="6BF4F742" w:tentative="1">
      <w:start w:val="1"/>
      <w:numFmt w:val="bullet"/>
      <w:lvlText w:val=""/>
      <w:lvlJc w:val="left"/>
      <w:pPr>
        <w:ind w:left="5040" w:hanging="360"/>
      </w:pPr>
      <w:rPr>
        <w:rFonts w:ascii="Symbol" w:hAnsi="Symbol" w:hint="default"/>
      </w:rPr>
    </w:lvl>
    <w:lvl w:ilvl="7" w:tplc="5F78D854" w:tentative="1">
      <w:start w:val="1"/>
      <w:numFmt w:val="bullet"/>
      <w:lvlText w:val="o"/>
      <w:lvlJc w:val="left"/>
      <w:pPr>
        <w:ind w:left="5760" w:hanging="360"/>
      </w:pPr>
      <w:rPr>
        <w:rFonts w:ascii="Courier New" w:hAnsi="Courier New" w:cs="Courier New" w:hint="default"/>
      </w:rPr>
    </w:lvl>
    <w:lvl w:ilvl="8" w:tplc="9D484ABE" w:tentative="1">
      <w:start w:val="1"/>
      <w:numFmt w:val="bullet"/>
      <w:lvlText w:val=""/>
      <w:lvlJc w:val="left"/>
      <w:pPr>
        <w:ind w:left="6480" w:hanging="360"/>
      </w:pPr>
      <w:rPr>
        <w:rFonts w:ascii="Wingdings" w:hAnsi="Wingdings" w:hint="default"/>
      </w:rPr>
    </w:lvl>
  </w:abstractNum>
  <w:abstractNum w:abstractNumId="14" w15:restartNumberingAfterBreak="0">
    <w:nsid w:val="64CA7283"/>
    <w:multiLevelType w:val="hybridMultilevel"/>
    <w:tmpl w:val="766EDFEE"/>
    <w:lvl w:ilvl="0" w:tplc="C7489CE4">
      <w:start w:val="1"/>
      <w:numFmt w:val="decimal"/>
      <w:lvlText w:val="%1."/>
      <w:lvlJc w:val="left"/>
      <w:pPr>
        <w:ind w:left="720" w:hanging="360"/>
      </w:pPr>
    </w:lvl>
    <w:lvl w:ilvl="1" w:tplc="699290D0" w:tentative="1">
      <w:start w:val="1"/>
      <w:numFmt w:val="lowerLetter"/>
      <w:lvlText w:val="%2."/>
      <w:lvlJc w:val="left"/>
      <w:pPr>
        <w:ind w:left="1440" w:hanging="360"/>
      </w:pPr>
    </w:lvl>
    <w:lvl w:ilvl="2" w:tplc="FCE22CDC" w:tentative="1">
      <w:start w:val="1"/>
      <w:numFmt w:val="lowerRoman"/>
      <w:lvlText w:val="%3."/>
      <w:lvlJc w:val="right"/>
      <w:pPr>
        <w:ind w:left="2160" w:hanging="180"/>
      </w:pPr>
    </w:lvl>
    <w:lvl w:ilvl="3" w:tplc="4BD6D612" w:tentative="1">
      <w:start w:val="1"/>
      <w:numFmt w:val="decimal"/>
      <w:lvlText w:val="%4."/>
      <w:lvlJc w:val="left"/>
      <w:pPr>
        <w:ind w:left="2880" w:hanging="360"/>
      </w:pPr>
    </w:lvl>
    <w:lvl w:ilvl="4" w:tplc="047423F2" w:tentative="1">
      <w:start w:val="1"/>
      <w:numFmt w:val="lowerLetter"/>
      <w:lvlText w:val="%5."/>
      <w:lvlJc w:val="left"/>
      <w:pPr>
        <w:ind w:left="3600" w:hanging="360"/>
      </w:pPr>
    </w:lvl>
    <w:lvl w:ilvl="5" w:tplc="5D5E4A98" w:tentative="1">
      <w:start w:val="1"/>
      <w:numFmt w:val="lowerRoman"/>
      <w:lvlText w:val="%6."/>
      <w:lvlJc w:val="right"/>
      <w:pPr>
        <w:ind w:left="4320" w:hanging="180"/>
      </w:pPr>
    </w:lvl>
    <w:lvl w:ilvl="6" w:tplc="FE2CA980" w:tentative="1">
      <w:start w:val="1"/>
      <w:numFmt w:val="decimal"/>
      <w:lvlText w:val="%7."/>
      <w:lvlJc w:val="left"/>
      <w:pPr>
        <w:ind w:left="5040" w:hanging="360"/>
      </w:pPr>
    </w:lvl>
    <w:lvl w:ilvl="7" w:tplc="4036E6A4" w:tentative="1">
      <w:start w:val="1"/>
      <w:numFmt w:val="lowerLetter"/>
      <w:lvlText w:val="%8."/>
      <w:lvlJc w:val="left"/>
      <w:pPr>
        <w:ind w:left="5760" w:hanging="360"/>
      </w:pPr>
    </w:lvl>
    <w:lvl w:ilvl="8" w:tplc="CEB467D0" w:tentative="1">
      <w:start w:val="1"/>
      <w:numFmt w:val="lowerRoman"/>
      <w:lvlText w:val="%9."/>
      <w:lvlJc w:val="right"/>
      <w:pPr>
        <w:ind w:left="6480" w:hanging="180"/>
      </w:pPr>
    </w:lvl>
  </w:abstractNum>
  <w:abstractNum w:abstractNumId="15" w15:restartNumberingAfterBreak="0">
    <w:nsid w:val="6DE30082"/>
    <w:multiLevelType w:val="hybridMultilevel"/>
    <w:tmpl w:val="00000002"/>
    <w:lvl w:ilvl="0" w:tplc="5810BCB0">
      <w:start w:val="1"/>
      <w:numFmt w:val="bullet"/>
      <w:lvlText w:val=""/>
      <w:lvlJc w:val="left"/>
      <w:pPr>
        <w:ind w:left="720" w:hanging="360"/>
      </w:pPr>
      <w:rPr>
        <w:rFonts w:ascii="Symbol" w:hAnsi="Symbol"/>
      </w:rPr>
    </w:lvl>
    <w:lvl w:ilvl="1" w:tplc="352E8D84">
      <w:start w:val="1"/>
      <w:numFmt w:val="bullet"/>
      <w:lvlText w:val="o"/>
      <w:lvlJc w:val="left"/>
      <w:pPr>
        <w:tabs>
          <w:tab w:val="num" w:pos="1440"/>
        </w:tabs>
        <w:ind w:left="1440" w:hanging="360"/>
      </w:pPr>
      <w:rPr>
        <w:rFonts w:ascii="Courier New" w:hAnsi="Courier New"/>
      </w:rPr>
    </w:lvl>
    <w:lvl w:ilvl="2" w:tplc="A67C61F2">
      <w:start w:val="1"/>
      <w:numFmt w:val="bullet"/>
      <w:lvlText w:val=""/>
      <w:lvlJc w:val="left"/>
      <w:pPr>
        <w:tabs>
          <w:tab w:val="num" w:pos="2160"/>
        </w:tabs>
        <w:ind w:left="2160" w:hanging="360"/>
      </w:pPr>
      <w:rPr>
        <w:rFonts w:ascii="Wingdings" w:hAnsi="Wingdings"/>
      </w:rPr>
    </w:lvl>
    <w:lvl w:ilvl="3" w:tplc="F886E468">
      <w:start w:val="1"/>
      <w:numFmt w:val="bullet"/>
      <w:lvlText w:val=""/>
      <w:lvlJc w:val="left"/>
      <w:pPr>
        <w:tabs>
          <w:tab w:val="num" w:pos="2880"/>
        </w:tabs>
        <w:ind w:left="2880" w:hanging="360"/>
      </w:pPr>
      <w:rPr>
        <w:rFonts w:ascii="Symbol" w:hAnsi="Symbol"/>
      </w:rPr>
    </w:lvl>
    <w:lvl w:ilvl="4" w:tplc="244CFDE6">
      <w:start w:val="1"/>
      <w:numFmt w:val="bullet"/>
      <w:lvlText w:val="o"/>
      <w:lvlJc w:val="left"/>
      <w:pPr>
        <w:tabs>
          <w:tab w:val="num" w:pos="3600"/>
        </w:tabs>
        <w:ind w:left="3600" w:hanging="360"/>
      </w:pPr>
      <w:rPr>
        <w:rFonts w:ascii="Courier New" w:hAnsi="Courier New"/>
      </w:rPr>
    </w:lvl>
    <w:lvl w:ilvl="5" w:tplc="298AD804">
      <w:start w:val="1"/>
      <w:numFmt w:val="bullet"/>
      <w:lvlText w:val=""/>
      <w:lvlJc w:val="left"/>
      <w:pPr>
        <w:tabs>
          <w:tab w:val="num" w:pos="4320"/>
        </w:tabs>
        <w:ind w:left="4320" w:hanging="360"/>
      </w:pPr>
      <w:rPr>
        <w:rFonts w:ascii="Wingdings" w:hAnsi="Wingdings"/>
      </w:rPr>
    </w:lvl>
    <w:lvl w:ilvl="6" w:tplc="91CE2A38">
      <w:start w:val="1"/>
      <w:numFmt w:val="bullet"/>
      <w:lvlText w:val=""/>
      <w:lvlJc w:val="left"/>
      <w:pPr>
        <w:tabs>
          <w:tab w:val="num" w:pos="5040"/>
        </w:tabs>
        <w:ind w:left="5040" w:hanging="360"/>
      </w:pPr>
      <w:rPr>
        <w:rFonts w:ascii="Symbol" w:hAnsi="Symbol"/>
      </w:rPr>
    </w:lvl>
    <w:lvl w:ilvl="7" w:tplc="2BB2BAE2">
      <w:start w:val="1"/>
      <w:numFmt w:val="bullet"/>
      <w:lvlText w:val="o"/>
      <w:lvlJc w:val="left"/>
      <w:pPr>
        <w:tabs>
          <w:tab w:val="num" w:pos="5760"/>
        </w:tabs>
        <w:ind w:left="5760" w:hanging="360"/>
      </w:pPr>
      <w:rPr>
        <w:rFonts w:ascii="Courier New" w:hAnsi="Courier New"/>
      </w:rPr>
    </w:lvl>
    <w:lvl w:ilvl="8" w:tplc="EF925A30">
      <w:start w:val="1"/>
      <w:numFmt w:val="bullet"/>
      <w:lvlText w:val=""/>
      <w:lvlJc w:val="left"/>
      <w:pPr>
        <w:tabs>
          <w:tab w:val="num" w:pos="6480"/>
        </w:tabs>
        <w:ind w:left="6480" w:hanging="360"/>
      </w:pPr>
      <w:rPr>
        <w:rFonts w:ascii="Wingdings" w:hAnsi="Wingdings"/>
      </w:rPr>
    </w:lvl>
  </w:abstractNum>
  <w:abstractNum w:abstractNumId="16" w15:restartNumberingAfterBreak="0">
    <w:nsid w:val="6EE7632B"/>
    <w:multiLevelType w:val="hybridMultilevel"/>
    <w:tmpl w:val="8BF84AEC"/>
    <w:lvl w:ilvl="0" w:tplc="CAFE1B8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4004E88">
      <w:start w:val="1"/>
      <w:numFmt w:val="bullet"/>
      <w:lvlText w:val="o"/>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AE4156">
      <w:start w:val="1"/>
      <w:numFmt w:val="bullet"/>
      <w:lvlText w:val="▪"/>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7CD43A">
      <w:start w:val="1"/>
      <w:numFmt w:val="bullet"/>
      <w:lvlText w:val="•"/>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2D275FA">
      <w:start w:val="1"/>
      <w:numFmt w:val="bullet"/>
      <w:lvlText w:val="o"/>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70D9F4">
      <w:start w:val="1"/>
      <w:numFmt w:val="bullet"/>
      <w:lvlText w:val="▪"/>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469B52">
      <w:start w:val="1"/>
      <w:numFmt w:val="bullet"/>
      <w:lvlText w:val="•"/>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B8914C">
      <w:start w:val="1"/>
      <w:numFmt w:val="bullet"/>
      <w:lvlText w:val="o"/>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C0EB70">
      <w:start w:val="1"/>
      <w:numFmt w:val="bullet"/>
      <w:lvlText w:val="▪"/>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8687374"/>
    <w:multiLevelType w:val="hybridMultilevel"/>
    <w:tmpl w:val="E956282A"/>
    <w:lvl w:ilvl="0" w:tplc="B0B8115C">
      <w:start w:val="1"/>
      <w:numFmt w:val="bullet"/>
      <w:lvlText w:val=""/>
      <w:lvlJc w:val="left"/>
      <w:pPr>
        <w:ind w:left="1068" w:hanging="360"/>
      </w:pPr>
      <w:rPr>
        <w:rFonts w:ascii="Symbol" w:hAnsi="Symbol" w:hint="default"/>
      </w:rPr>
    </w:lvl>
    <w:lvl w:ilvl="1" w:tplc="4FD40C72" w:tentative="1">
      <w:start w:val="1"/>
      <w:numFmt w:val="bullet"/>
      <w:lvlText w:val="o"/>
      <w:lvlJc w:val="left"/>
      <w:pPr>
        <w:ind w:left="1788" w:hanging="360"/>
      </w:pPr>
      <w:rPr>
        <w:rFonts w:ascii="Courier New" w:hAnsi="Courier New" w:cs="Courier New" w:hint="default"/>
      </w:rPr>
    </w:lvl>
    <w:lvl w:ilvl="2" w:tplc="E82EE858" w:tentative="1">
      <w:start w:val="1"/>
      <w:numFmt w:val="bullet"/>
      <w:lvlText w:val=""/>
      <w:lvlJc w:val="left"/>
      <w:pPr>
        <w:ind w:left="2508" w:hanging="360"/>
      </w:pPr>
      <w:rPr>
        <w:rFonts w:ascii="Wingdings" w:hAnsi="Wingdings" w:hint="default"/>
      </w:rPr>
    </w:lvl>
    <w:lvl w:ilvl="3" w:tplc="1B108D62" w:tentative="1">
      <w:start w:val="1"/>
      <w:numFmt w:val="bullet"/>
      <w:lvlText w:val=""/>
      <w:lvlJc w:val="left"/>
      <w:pPr>
        <w:ind w:left="3228" w:hanging="360"/>
      </w:pPr>
      <w:rPr>
        <w:rFonts w:ascii="Symbol" w:hAnsi="Symbol" w:hint="default"/>
      </w:rPr>
    </w:lvl>
    <w:lvl w:ilvl="4" w:tplc="69A8C836" w:tentative="1">
      <w:start w:val="1"/>
      <w:numFmt w:val="bullet"/>
      <w:lvlText w:val="o"/>
      <w:lvlJc w:val="left"/>
      <w:pPr>
        <w:ind w:left="3948" w:hanging="360"/>
      </w:pPr>
      <w:rPr>
        <w:rFonts w:ascii="Courier New" w:hAnsi="Courier New" w:cs="Courier New" w:hint="default"/>
      </w:rPr>
    </w:lvl>
    <w:lvl w:ilvl="5" w:tplc="7040C982" w:tentative="1">
      <w:start w:val="1"/>
      <w:numFmt w:val="bullet"/>
      <w:lvlText w:val=""/>
      <w:lvlJc w:val="left"/>
      <w:pPr>
        <w:ind w:left="4668" w:hanging="360"/>
      </w:pPr>
      <w:rPr>
        <w:rFonts w:ascii="Wingdings" w:hAnsi="Wingdings" w:hint="default"/>
      </w:rPr>
    </w:lvl>
    <w:lvl w:ilvl="6" w:tplc="3DA8DDEC" w:tentative="1">
      <w:start w:val="1"/>
      <w:numFmt w:val="bullet"/>
      <w:lvlText w:val=""/>
      <w:lvlJc w:val="left"/>
      <w:pPr>
        <w:ind w:left="5388" w:hanging="360"/>
      </w:pPr>
      <w:rPr>
        <w:rFonts w:ascii="Symbol" w:hAnsi="Symbol" w:hint="default"/>
      </w:rPr>
    </w:lvl>
    <w:lvl w:ilvl="7" w:tplc="3970CD76" w:tentative="1">
      <w:start w:val="1"/>
      <w:numFmt w:val="bullet"/>
      <w:lvlText w:val="o"/>
      <w:lvlJc w:val="left"/>
      <w:pPr>
        <w:ind w:left="6108" w:hanging="360"/>
      </w:pPr>
      <w:rPr>
        <w:rFonts w:ascii="Courier New" w:hAnsi="Courier New" w:cs="Courier New" w:hint="default"/>
      </w:rPr>
    </w:lvl>
    <w:lvl w:ilvl="8" w:tplc="DF72A154" w:tentative="1">
      <w:start w:val="1"/>
      <w:numFmt w:val="bullet"/>
      <w:lvlText w:val=""/>
      <w:lvlJc w:val="left"/>
      <w:pPr>
        <w:ind w:left="6828" w:hanging="360"/>
      </w:pPr>
      <w:rPr>
        <w:rFonts w:ascii="Wingdings" w:hAnsi="Wingdings" w:hint="default"/>
      </w:rPr>
    </w:lvl>
  </w:abstractNum>
  <w:abstractNum w:abstractNumId="18" w15:restartNumberingAfterBreak="0">
    <w:nsid w:val="79689ABA"/>
    <w:multiLevelType w:val="hybridMultilevel"/>
    <w:tmpl w:val="00000001"/>
    <w:lvl w:ilvl="0" w:tplc="5D7608C0">
      <w:start w:val="1"/>
      <w:numFmt w:val="bullet"/>
      <w:lvlText w:val=""/>
      <w:lvlJc w:val="left"/>
      <w:pPr>
        <w:ind w:left="720" w:hanging="360"/>
      </w:pPr>
      <w:rPr>
        <w:rFonts w:ascii="Symbol" w:hAnsi="Symbol"/>
      </w:rPr>
    </w:lvl>
    <w:lvl w:ilvl="1" w:tplc="281C0DF2">
      <w:start w:val="1"/>
      <w:numFmt w:val="bullet"/>
      <w:lvlText w:val="o"/>
      <w:lvlJc w:val="left"/>
      <w:pPr>
        <w:tabs>
          <w:tab w:val="num" w:pos="1440"/>
        </w:tabs>
        <w:ind w:left="1440" w:hanging="360"/>
      </w:pPr>
      <w:rPr>
        <w:rFonts w:ascii="Courier New" w:hAnsi="Courier New"/>
      </w:rPr>
    </w:lvl>
    <w:lvl w:ilvl="2" w:tplc="5390253C">
      <w:start w:val="1"/>
      <w:numFmt w:val="bullet"/>
      <w:lvlText w:val=""/>
      <w:lvlJc w:val="left"/>
      <w:pPr>
        <w:tabs>
          <w:tab w:val="num" w:pos="2160"/>
        </w:tabs>
        <w:ind w:left="2160" w:hanging="360"/>
      </w:pPr>
      <w:rPr>
        <w:rFonts w:ascii="Wingdings" w:hAnsi="Wingdings"/>
      </w:rPr>
    </w:lvl>
    <w:lvl w:ilvl="3" w:tplc="B448E022">
      <w:start w:val="1"/>
      <w:numFmt w:val="bullet"/>
      <w:lvlText w:val=""/>
      <w:lvlJc w:val="left"/>
      <w:pPr>
        <w:tabs>
          <w:tab w:val="num" w:pos="2880"/>
        </w:tabs>
        <w:ind w:left="2880" w:hanging="360"/>
      </w:pPr>
      <w:rPr>
        <w:rFonts w:ascii="Symbol" w:hAnsi="Symbol"/>
      </w:rPr>
    </w:lvl>
    <w:lvl w:ilvl="4" w:tplc="155CCA08">
      <w:start w:val="1"/>
      <w:numFmt w:val="bullet"/>
      <w:lvlText w:val="o"/>
      <w:lvlJc w:val="left"/>
      <w:pPr>
        <w:tabs>
          <w:tab w:val="num" w:pos="3600"/>
        </w:tabs>
        <w:ind w:left="3600" w:hanging="360"/>
      </w:pPr>
      <w:rPr>
        <w:rFonts w:ascii="Courier New" w:hAnsi="Courier New"/>
      </w:rPr>
    </w:lvl>
    <w:lvl w:ilvl="5" w:tplc="47365A5C">
      <w:start w:val="1"/>
      <w:numFmt w:val="bullet"/>
      <w:lvlText w:val=""/>
      <w:lvlJc w:val="left"/>
      <w:pPr>
        <w:tabs>
          <w:tab w:val="num" w:pos="4320"/>
        </w:tabs>
        <w:ind w:left="4320" w:hanging="360"/>
      </w:pPr>
      <w:rPr>
        <w:rFonts w:ascii="Wingdings" w:hAnsi="Wingdings"/>
      </w:rPr>
    </w:lvl>
    <w:lvl w:ilvl="6" w:tplc="08CCF068">
      <w:start w:val="1"/>
      <w:numFmt w:val="bullet"/>
      <w:lvlText w:val=""/>
      <w:lvlJc w:val="left"/>
      <w:pPr>
        <w:tabs>
          <w:tab w:val="num" w:pos="5040"/>
        </w:tabs>
        <w:ind w:left="5040" w:hanging="360"/>
      </w:pPr>
      <w:rPr>
        <w:rFonts w:ascii="Symbol" w:hAnsi="Symbol"/>
      </w:rPr>
    </w:lvl>
    <w:lvl w:ilvl="7" w:tplc="7E4CA6B6">
      <w:start w:val="1"/>
      <w:numFmt w:val="bullet"/>
      <w:lvlText w:val="o"/>
      <w:lvlJc w:val="left"/>
      <w:pPr>
        <w:tabs>
          <w:tab w:val="num" w:pos="5760"/>
        </w:tabs>
        <w:ind w:left="5760" w:hanging="360"/>
      </w:pPr>
      <w:rPr>
        <w:rFonts w:ascii="Courier New" w:hAnsi="Courier New"/>
      </w:rPr>
    </w:lvl>
    <w:lvl w:ilvl="8" w:tplc="31D8A964">
      <w:start w:val="1"/>
      <w:numFmt w:val="bullet"/>
      <w:lvlText w:val=""/>
      <w:lvlJc w:val="left"/>
      <w:pPr>
        <w:tabs>
          <w:tab w:val="num" w:pos="6480"/>
        </w:tabs>
        <w:ind w:left="6480" w:hanging="360"/>
      </w:pPr>
      <w:rPr>
        <w:rFonts w:ascii="Wingdings" w:hAnsi="Wingdings"/>
      </w:rPr>
    </w:lvl>
  </w:abstractNum>
  <w:abstractNum w:abstractNumId="19"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08281879">
    <w:abstractNumId w:val="19"/>
  </w:num>
  <w:num w:numId="2" w16cid:durableId="342821536">
    <w:abstractNumId w:val="12"/>
  </w:num>
  <w:num w:numId="3" w16cid:durableId="1003900432">
    <w:abstractNumId w:val="9"/>
  </w:num>
  <w:num w:numId="4" w16cid:durableId="1661034662">
    <w:abstractNumId w:val="14"/>
  </w:num>
  <w:num w:numId="5" w16cid:durableId="2129618677">
    <w:abstractNumId w:val="17"/>
  </w:num>
  <w:num w:numId="6" w16cid:durableId="1263150225">
    <w:abstractNumId w:val="8"/>
  </w:num>
  <w:num w:numId="7" w16cid:durableId="2085881013">
    <w:abstractNumId w:val="4"/>
  </w:num>
  <w:num w:numId="8" w16cid:durableId="1978535005">
    <w:abstractNumId w:val="7"/>
  </w:num>
  <w:num w:numId="9" w16cid:durableId="1951739448">
    <w:abstractNumId w:val="5"/>
  </w:num>
  <w:num w:numId="10" w16cid:durableId="344554327">
    <w:abstractNumId w:val="2"/>
  </w:num>
  <w:num w:numId="11" w16cid:durableId="1668243725">
    <w:abstractNumId w:val="0"/>
  </w:num>
  <w:num w:numId="12" w16cid:durableId="411195630">
    <w:abstractNumId w:val="1"/>
  </w:num>
  <w:num w:numId="13" w16cid:durableId="40058071">
    <w:abstractNumId w:val="13"/>
  </w:num>
  <w:num w:numId="14" w16cid:durableId="1569459370">
    <w:abstractNumId w:val="18"/>
  </w:num>
  <w:num w:numId="15" w16cid:durableId="638877640">
    <w:abstractNumId w:val="15"/>
  </w:num>
  <w:num w:numId="16" w16cid:durableId="1190606382">
    <w:abstractNumId w:val="11"/>
  </w:num>
  <w:num w:numId="17" w16cid:durableId="1360357834">
    <w:abstractNumId w:val="10"/>
  </w:num>
  <w:num w:numId="18" w16cid:durableId="20339965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0687A"/>
    <w:rsid w:val="00016BB6"/>
    <w:rsid w:val="00082B9A"/>
    <w:rsid w:val="00095B89"/>
    <w:rsid w:val="000F1F2D"/>
    <w:rsid w:val="0010706D"/>
    <w:rsid w:val="00117CFF"/>
    <w:rsid w:val="0012697C"/>
    <w:rsid w:val="00140440"/>
    <w:rsid w:val="00167123"/>
    <w:rsid w:val="001755F7"/>
    <w:rsid w:val="0017793F"/>
    <w:rsid w:val="00193F01"/>
    <w:rsid w:val="001A2530"/>
    <w:rsid w:val="001C26BD"/>
    <w:rsid w:val="001C3D26"/>
    <w:rsid w:val="001C529C"/>
    <w:rsid w:val="001D76F3"/>
    <w:rsid w:val="0021047A"/>
    <w:rsid w:val="00231A0B"/>
    <w:rsid w:val="002353AF"/>
    <w:rsid w:val="00242227"/>
    <w:rsid w:val="00245667"/>
    <w:rsid w:val="0026088F"/>
    <w:rsid w:val="00262473"/>
    <w:rsid w:val="00284265"/>
    <w:rsid w:val="002B67AD"/>
    <w:rsid w:val="002C3FFC"/>
    <w:rsid w:val="002C4EEC"/>
    <w:rsid w:val="002D688A"/>
    <w:rsid w:val="002D7BEA"/>
    <w:rsid w:val="002F38F1"/>
    <w:rsid w:val="00324FE5"/>
    <w:rsid w:val="003441B9"/>
    <w:rsid w:val="0039401E"/>
    <w:rsid w:val="003A47E9"/>
    <w:rsid w:val="003A5826"/>
    <w:rsid w:val="003A6FCF"/>
    <w:rsid w:val="003B72E0"/>
    <w:rsid w:val="003D56C0"/>
    <w:rsid w:val="003E3549"/>
    <w:rsid w:val="003E3D3B"/>
    <w:rsid w:val="00407CDF"/>
    <w:rsid w:val="00410270"/>
    <w:rsid w:val="00413BBC"/>
    <w:rsid w:val="0043034C"/>
    <w:rsid w:val="00440B09"/>
    <w:rsid w:val="0044339A"/>
    <w:rsid w:val="00453021"/>
    <w:rsid w:val="0046772D"/>
    <w:rsid w:val="00475F23"/>
    <w:rsid w:val="00486C21"/>
    <w:rsid w:val="004A305E"/>
    <w:rsid w:val="00511710"/>
    <w:rsid w:val="00527182"/>
    <w:rsid w:val="005313F4"/>
    <w:rsid w:val="00533234"/>
    <w:rsid w:val="0059200E"/>
    <w:rsid w:val="005942CF"/>
    <w:rsid w:val="005C39E8"/>
    <w:rsid w:val="005D67D3"/>
    <w:rsid w:val="00607B86"/>
    <w:rsid w:val="0063595E"/>
    <w:rsid w:val="00662886"/>
    <w:rsid w:val="00666E55"/>
    <w:rsid w:val="00683462"/>
    <w:rsid w:val="006834F0"/>
    <w:rsid w:val="006920CE"/>
    <w:rsid w:val="006A5C82"/>
    <w:rsid w:val="006C2918"/>
    <w:rsid w:val="006D1E85"/>
    <w:rsid w:val="006D217B"/>
    <w:rsid w:val="006E30F3"/>
    <w:rsid w:val="007061D5"/>
    <w:rsid w:val="0073731B"/>
    <w:rsid w:val="0075314F"/>
    <w:rsid w:val="00774953"/>
    <w:rsid w:val="007810C7"/>
    <w:rsid w:val="007A7EBB"/>
    <w:rsid w:val="007B2573"/>
    <w:rsid w:val="007C4273"/>
    <w:rsid w:val="007E5157"/>
    <w:rsid w:val="008032EC"/>
    <w:rsid w:val="00832A56"/>
    <w:rsid w:val="008472CC"/>
    <w:rsid w:val="008649BE"/>
    <w:rsid w:val="00864AF9"/>
    <w:rsid w:val="00867875"/>
    <w:rsid w:val="008A1023"/>
    <w:rsid w:val="008C3A57"/>
    <w:rsid w:val="008F2671"/>
    <w:rsid w:val="00901E8C"/>
    <w:rsid w:val="0090257F"/>
    <w:rsid w:val="00910200"/>
    <w:rsid w:val="00913BF9"/>
    <w:rsid w:val="00996410"/>
    <w:rsid w:val="009D7D6E"/>
    <w:rsid w:val="00A02762"/>
    <w:rsid w:val="00A43DD8"/>
    <w:rsid w:val="00A678CA"/>
    <w:rsid w:val="00A77B3E"/>
    <w:rsid w:val="00AC4E3D"/>
    <w:rsid w:val="00AC6264"/>
    <w:rsid w:val="00AD71D4"/>
    <w:rsid w:val="00B01605"/>
    <w:rsid w:val="00B143BE"/>
    <w:rsid w:val="00B16042"/>
    <w:rsid w:val="00B4406C"/>
    <w:rsid w:val="00B457F3"/>
    <w:rsid w:val="00B868D2"/>
    <w:rsid w:val="00BB7035"/>
    <w:rsid w:val="00BC2169"/>
    <w:rsid w:val="00BC2597"/>
    <w:rsid w:val="00BC6113"/>
    <w:rsid w:val="00BF7F7C"/>
    <w:rsid w:val="00C324D5"/>
    <w:rsid w:val="00C37BEE"/>
    <w:rsid w:val="00C4005B"/>
    <w:rsid w:val="00C47338"/>
    <w:rsid w:val="00C74AE3"/>
    <w:rsid w:val="00C767A3"/>
    <w:rsid w:val="00C93082"/>
    <w:rsid w:val="00CC34B5"/>
    <w:rsid w:val="00CD5628"/>
    <w:rsid w:val="00CE1E06"/>
    <w:rsid w:val="00D05D0E"/>
    <w:rsid w:val="00D36B2D"/>
    <w:rsid w:val="00D36C89"/>
    <w:rsid w:val="00D72934"/>
    <w:rsid w:val="00D739D5"/>
    <w:rsid w:val="00D90006"/>
    <w:rsid w:val="00D94E5E"/>
    <w:rsid w:val="00DB0866"/>
    <w:rsid w:val="00E04D4F"/>
    <w:rsid w:val="00E20367"/>
    <w:rsid w:val="00E725B9"/>
    <w:rsid w:val="00EA1B5B"/>
    <w:rsid w:val="00EB6B8B"/>
    <w:rsid w:val="00EC2D4D"/>
    <w:rsid w:val="00EC36E9"/>
    <w:rsid w:val="00EC3BEF"/>
    <w:rsid w:val="00EF75B2"/>
    <w:rsid w:val="00F175B3"/>
    <w:rsid w:val="00F27E46"/>
    <w:rsid w:val="00F55661"/>
    <w:rsid w:val="00F6663D"/>
    <w:rsid w:val="00F71801"/>
    <w:rsid w:val="00F827C0"/>
    <w:rsid w:val="00FA4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17D1"/>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link w:val="LijstalineaChar"/>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doeiets14"/>
    <w:link w:val="beroeptekstChar"/>
    <w:qFormat/>
    <w:rsid w:val="00BC6113"/>
  </w:style>
  <w:style w:type="paragraph" w:customStyle="1" w:styleId="doeiets14">
    <w:name w:val="doeiets_14"/>
    <w:basedOn w:val="Standaard"/>
    <w:qFormat/>
    <w:rsid w:val="00A95664"/>
  </w:style>
  <w:style w:type="character" w:customStyle="1" w:styleId="beroeptekstChar">
    <w:name w:val="beroeptekst Char"/>
    <w:basedOn w:val="Standaardalinea-lettertype"/>
    <w:link w:val="beroeptekst"/>
    <w:rsid w:val="00114A7B"/>
  </w:style>
  <w:style w:type="character" w:customStyle="1" w:styleId="titelverslagChar">
    <w:name w:val="titelverslag Char"/>
    <w:basedOn w:val="LijstalineaChar"/>
    <w:link w:val="titelverslag"/>
    <w:rsid w:val="006C2918"/>
    <w:rPr>
      <w:rFonts w:ascii="Century Gothic" w:eastAsia="Times New Roman" w:hAnsi="Century Gothic" w:cs="Century Gothic"/>
      <w:b/>
      <w:bCs/>
      <w:sz w:val="18"/>
      <w:szCs w:val="20"/>
      <w:u w:val="single"/>
    </w:rPr>
  </w:style>
  <w:style w:type="paragraph" w:customStyle="1" w:styleId="titelverslag">
    <w:name w:val="titelverslag"/>
    <w:basedOn w:val="Lijstalinea"/>
    <w:link w:val="titelverslagChar"/>
    <w:qFormat/>
    <w:rsid w:val="006C2918"/>
    <w:pPr>
      <w:widowControl w:val="0"/>
      <w:numPr>
        <w:numId w:val="8"/>
      </w:numPr>
      <w:ind w:left="357" w:hanging="357"/>
      <w:jc w:val="both"/>
    </w:pPr>
    <w:rPr>
      <w:b/>
      <w:bCs/>
      <w:u w:val="single"/>
    </w:rPr>
  </w:style>
  <w:style w:type="character" w:customStyle="1" w:styleId="LijstalineaChar">
    <w:name w:val="Lijstalinea Char"/>
    <w:basedOn w:val="Standaardalinea-lettertype"/>
    <w:link w:val="Lijstalinea"/>
    <w:uiPriority w:val="34"/>
    <w:rsid w:val="006C2918"/>
    <w:rPr>
      <w:rFonts w:ascii="Century Gothic" w:eastAsia="Times New Roman" w:hAnsi="Century Gothic" w:cs="Century Gothic"/>
      <w:sz w:val="18"/>
      <w:szCs w:val="20"/>
    </w:rPr>
  </w:style>
  <w:style w:type="character" w:customStyle="1" w:styleId="normaltextrun">
    <w:name w:val="normaltextrun"/>
    <w:basedOn w:val="Standaardalinea-lettertype"/>
    <w:rsid w:val="004D4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ximus.be/afbraa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mgevingsloket.be/omvPubliek/)" TargetMode="External"/><Relationship Id="rId12" Type="http://schemas.openxmlformats.org/officeDocument/2006/relationships/hyperlink" Target="http://www.dewatergroep.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watergroep.be/nl-be/drinkwater/extra-services/digitalewatermete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wyre.be/nl/netaanleg" TargetMode="External"/><Relationship Id="rId4" Type="http://schemas.openxmlformats.org/officeDocument/2006/relationships/webSettings" Target="webSettings.xml"/><Relationship Id="rId9" Type="http://schemas.openxmlformats.org/officeDocument/2006/relationships/hyperlink" Target="https://www.wyre.be/nl/aanpassingswerken"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7790</Words>
  <Characters>42848</Characters>
  <Application>Microsoft Office Word</Application>
  <DocSecurity>0</DocSecurity>
  <Lines>357</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6</cp:revision>
  <cp:lastPrinted>2026-08-31T10:08:00Z</cp:lastPrinted>
  <dcterms:created xsi:type="dcterms:W3CDTF">2022-06-17T07:54:00Z</dcterms:created>
  <dcterms:modified xsi:type="dcterms:W3CDTF">2026-08-31T10:17:00Z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